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82B2C" w14:textId="55F06B86" w:rsidR="00AE4DF0" w:rsidRPr="00EE006E" w:rsidRDefault="00AE4DF0" w:rsidP="00AE4DF0">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w:t>
      </w:r>
      <w:r w:rsidR="0060459F">
        <w:rPr>
          <w:rFonts w:cs="Arial"/>
          <w:b/>
          <w:sz w:val="24"/>
          <w:szCs w:val="24"/>
        </w:rPr>
        <w:t>4</w:t>
      </w:r>
      <w:r w:rsidR="00943EED">
        <w:rPr>
          <w:rFonts w:cs="Arial"/>
          <w:b/>
          <w:sz w:val="24"/>
          <w:szCs w:val="24"/>
        </w:rPr>
        <w:t>bis</w:t>
      </w:r>
      <w:r w:rsidRPr="004A029C">
        <w:rPr>
          <w:rFonts w:cs="Arial"/>
          <w:b/>
          <w:sz w:val="24"/>
          <w:szCs w:val="24"/>
        </w:rPr>
        <w:t>-e</w:t>
      </w:r>
      <w:r w:rsidRPr="00121C7F">
        <w:rPr>
          <w:rFonts w:hint="eastAsia"/>
          <w:b/>
          <w:sz w:val="24"/>
          <w:szCs w:val="24"/>
          <w:lang w:eastAsia="ko-KR"/>
        </w:rPr>
        <w:tab/>
      </w:r>
      <w:r w:rsidR="00020807" w:rsidRPr="00020807">
        <w:rPr>
          <w:b/>
          <w:sz w:val="24"/>
          <w:szCs w:val="24"/>
          <w:lang w:eastAsia="ko-KR"/>
        </w:rPr>
        <w:t>R4-</w:t>
      </w:r>
      <w:r w:rsidR="003A59DC" w:rsidRPr="003A59DC">
        <w:rPr>
          <w:b/>
          <w:sz w:val="24"/>
          <w:szCs w:val="24"/>
          <w:lang w:eastAsia="ko-KR"/>
        </w:rPr>
        <w:t>2216704</w:t>
      </w:r>
    </w:p>
    <w:bookmarkEnd w:id="0"/>
    <w:bookmarkEnd w:id="1"/>
    <w:p w14:paraId="383D012A" w14:textId="7872C0C8" w:rsidR="00AE4DF0" w:rsidRDefault="00AE4DF0" w:rsidP="00AE4DF0">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B6426D" w:rsidRPr="00E13633">
        <w:rPr>
          <w:rFonts w:ascii="Arial" w:eastAsia="SimSun" w:hAnsi="Arial" w:cs="Arial"/>
          <w:b/>
          <w:sz w:val="24"/>
          <w:szCs w:val="24"/>
          <w:lang w:eastAsia="zh-CN"/>
        </w:rPr>
        <w:t xml:space="preserve">October </w:t>
      </w:r>
      <w:r w:rsidR="00DD6E21" w:rsidRPr="00090215">
        <w:rPr>
          <w:rFonts w:ascii="Arial" w:eastAsia="SimSun" w:hAnsi="Arial" w:cs="Arial"/>
          <w:b/>
          <w:sz w:val="24"/>
          <w:szCs w:val="24"/>
          <w:lang w:eastAsia="zh-CN"/>
        </w:rPr>
        <w:t>1</w:t>
      </w:r>
      <w:r w:rsidR="00B6426D">
        <w:rPr>
          <w:rFonts w:ascii="Arial" w:eastAsia="SimSun" w:hAnsi="Arial" w:cs="Arial"/>
          <w:b/>
          <w:sz w:val="24"/>
          <w:szCs w:val="24"/>
          <w:lang w:eastAsia="zh-CN"/>
        </w:rPr>
        <w:t>0</w:t>
      </w:r>
      <w:r w:rsidR="00DD6E21" w:rsidRPr="00090215">
        <w:rPr>
          <w:rFonts w:ascii="Arial" w:eastAsia="SimSun" w:hAnsi="Arial" w:cs="Arial"/>
          <w:b/>
          <w:sz w:val="24"/>
          <w:szCs w:val="24"/>
          <w:lang w:eastAsia="zh-CN"/>
        </w:rPr>
        <w:t xml:space="preserve"> – </w:t>
      </w:r>
      <w:r w:rsidR="00B6426D" w:rsidRPr="00E13633">
        <w:rPr>
          <w:rFonts w:ascii="Arial" w:eastAsia="SimSun" w:hAnsi="Arial" w:cs="Arial"/>
          <w:b/>
          <w:sz w:val="24"/>
          <w:szCs w:val="24"/>
          <w:lang w:eastAsia="zh-CN"/>
        </w:rPr>
        <w:t xml:space="preserve">October </w:t>
      </w:r>
      <w:r w:rsidR="00B6426D">
        <w:rPr>
          <w:rFonts w:ascii="Arial" w:eastAsia="SimSun" w:hAnsi="Arial" w:cs="Arial"/>
          <w:b/>
          <w:sz w:val="24"/>
          <w:szCs w:val="24"/>
          <w:lang w:eastAsia="zh-CN"/>
        </w:rPr>
        <w:t>19</w:t>
      </w:r>
      <w:r w:rsidR="00DD6E21" w:rsidRPr="00090215">
        <w:rPr>
          <w:rFonts w:ascii="Arial" w:eastAsia="SimSun" w:hAnsi="Arial" w:cs="Arial"/>
          <w:b/>
          <w:sz w:val="24"/>
          <w:szCs w:val="24"/>
          <w:lang w:eastAsia="zh-CN"/>
        </w:rPr>
        <w:t>, 2022</w:t>
      </w:r>
    </w:p>
    <w:p w14:paraId="17627B5B" w14:textId="29D50964" w:rsidR="00AE4DF0" w:rsidRPr="00AA58B8" w:rsidRDefault="00AE4DF0" w:rsidP="00AE4DF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960A96">
        <w:rPr>
          <w:rFonts w:ascii="Arial" w:hAnsi="Arial"/>
          <w:sz w:val="24"/>
        </w:rPr>
        <w:t>4</w:t>
      </w:r>
      <w:r w:rsidR="00FA7248">
        <w:rPr>
          <w:rFonts w:ascii="Arial" w:hAnsi="Arial"/>
          <w:sz w:val="24"/>
        </w:rPr>
        <w:t>.</w:t>
      </w:r>
      <w:r w:rsidR="00BC103D">
        <w:rPr>
          <w:rFonts w:ascii="Arial" w:hAnsi="Arial"/>
          <w:sz w:val="24"/>
        </w:rPr>
        <w:t>6.5.2.2</w:t>
      </w:r>
    </w:p>
    <w:p w14:paraId="38231665" w14:textId="77777777" w:rsidR="00AE4DF0" w:rsidRPr="00EE006E" w:rsidRDefault="00AE4DF0" w:rsidP="00AE4DF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351EED58" w14:textId="32E38B5B" w:rsidR="00AE4DF0" w:rsidRDefault="00AE4DF0" w:rsidP="00AE4DF0">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0E4A24" w:rsidRPr="000E4A24">
        <w:rPr>
          <w:rFonts w:ascii="Arial" w:hAnsi="Arial"/>
          <w:bCs/>
          <w:sz w:val="24"/>
        </w:rPr>
        <w:t xml:space="preserve">Discussion </w:t>
      </w:r>
      <w:r w:rsidR="00327AAA" w:rsidRPr="00327AAA">
        <w:rPr>
          <w:rFonts w:ascii="Arial" w:hAnsi="Arial"/>
          <w:bCs/>
          <w:sz w:val="24"/>
        </w:rPr>
        <w:t>on PMI</w:t>
      </w:r>
      <w:r w:rsidR="0084778A">
        <w:rPr>
          <w:rFonts w:ascii="Arial" w:hAnsi="Arial"/>
          <w:bCs/>
          <w:sz w:val="24"/>
        </w:rPr>
        <w:t>/RI</w:t>
      </w:r>
      <w:r w:rsidR="00327AAA" w:rsidRPr="00327AAA">
        <w:rPr>
          <w:rFonts w:ascii="Arial" w:hAnsi="Arial"/>
          <w:bCs/>
          <w:sz w:val="24"/>
        </w:rPr>
        <w:t xml:space="preserve"> requirements for RedCap</w:t>
      </w:r>
      <w:r w:rsidR="00394BE9">
        <w:rPr>
          <w:rFonts w:ascii="Arial" w:hAnsi="Arial"/>
          <w:bCs/>
          <w:sz w:val="24"/>
        </w:rPr>
        <w:t xml:space="preserve"> </w:t>
      </w:r>
    </w:p>
    <w:p w14:paraId="7E841BD6" w14:textId="77777777" w:rsidR="00AE4DF0" w:rsidRPr="00EE006E" w:rsidRDefault="00AE4DF0" w:rsidP="00AE4DF0">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D2CDCE6" w14:textId="77777777" w:rsidR="00AE4DF0" w:rsidRPr="00DF114E"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71C8180" w14:textId="089FB34F" w:rsidR="00F82583" w:rsidRPr="00486DDE" w:rsidRDefault="00AE4DF0" w:rsidP="00AE4DF0">
      <w:pPr>
        <w:spacing w:after="0"/>
        <w:jc w:val="both"/>
        <w:rPr>
          <w:rFonts w:eastAsia="SimSun"/>
          <w:color w:val="FF0000"/>
          <w:lang w:eastAsia="zh-CN"/>
        </w:rPr>
      </w:pPr>
      <w:r w:rsidRPr="001E1407">
        <w:rPr>
          <w:lang w:eastAsia="zh-CN"/>
        </w:rPr>
        <w:t>In RAN4#10</w:t>
      </w:r>
      <w:r w:rsidR="00E33E22">
        <w:rPr>
          <w:lang w:eastAsia="zh-CN"/>
        </w:rPr>
        <w:t>4</w:t>
      </w:r>
      <w:r w:rsidR="00B743FE">
        <w:rPr>
          <w:lang w:eastAsia="zh-CN"/>
        </w:rPr>
        <w:t>-e</w:t>
      </w:r>
      <w:r w:rsidRPr="001E1407">
        <w:rPr>
          <w:lang w:eastAsia="zh-CN"/>
        </w:rPr>
        <w:t xml:space="preserve">, a way forward </w:t>
      </w:r>
      <w:r w:rsidRPr="00AF0B96">
        <w:rPr>
          <w:lang w:eastAsia="zh-CN"/>
        </w:rPr>
        <w:t xml:space="preserve">on </w:t>
      </w:r>
      <w:r>
        <w:rPr>
          <w:lang w:eastAsia="zh-CN"/>
        </w:rPr>
        <w:t>RedCap</w:t>
      </w:r>
      <w:r w:rsidRPr="00AF0B96">
        <w:rPr>
          <w:lang w:eastAsia="zh-CN"/>
        </w:rPr>
        <w:t xml:space="preserve"> </w:t>
      </w:r>
      <w:r w:rsidR="006A157C">
        <w:rPr>
          <w:lang w:eastAsia="zh-CN"/>
        </w:rPr>
        <w:t xml:space="preserve">UE </w:t>
      </w:r>
      <w:r w:rsidR="00222462">
        <w:rPr>
          <w:lang w:eastAsia="zh-CN"/>
        </w:rPr>
        <w:t xml:space="preserve">requirements </w:t>
      </w:r>
      <w:r w:rsidRPr="001E1407">
        <w:rPr>
          <w:lang w:eastAsia="zh-CN"/>
        </w:rPr>
        <w:t>was agreed [1].</w:t>
      </w:r>
      <w:r w:rsidRPr="009F3AAB">
        <w:rPr>
          <w:rFonts w:hint="eastAsia"/>
          <w:lang w:eastAsia="zh-CN"/>
        </w:rPr>
        <w:t xml:space="preserve"> </w:t>
      </w:r>
      <w:r>
        <w:rPr>
          <w:lang w:eastAsia="zh-CN"/>
        </w:rPr>
        <w:t xml:space="preserve">In this contribution, </w:t>
      </w:r>
      <w:r w:rsidRPr="001E1407">
        <w:rPr>
          <w:lang w:eastAsia="zh-CN"/>
        </w:rPr>
        <w:t xml:space="preserve">we </w:t>
      </w:r>
      <w:r>
        <w:rPr>
          <w:lang w:eastAsia="zh-CN"/>
        </w:rPr>
        <w:t xml:space="preserve">provide our </w:t>
      </w:r>
      <w:r w:rsidRPr="001E1407">
        <w:rPr>
          <w:lang w:eastAsia="zh-CN"/>
        </w:rPr>
        <w:t>simulation results</w:t>
      </w:r>
      <w:r>
        <w:rPr>
          <w:lang w:eastAsia="zh-CN"/>
        </w:rPr>
        <w:t xml:space="preserve"> </w:t>
      </w:r>
      <w:r w:rsidR="00BB4E5F">
        <w:rPr>
          <w:lang w:eastAsia="zh-CN"/>
        </w:rPr>
        <w:t>for RI</w:t>
      </w:r>
      <w:r w:rsidR="003F7AA5">
        <w:rPr>
          <w:lang w:eastAsia="zh-CN"/>
        </w:rPr>
        <w:t xml:space="preserve"> requirements </w:t>
      </w:r>
      <w:r w:rsidR="000F748A">
        <w:rPr>
          <w:lang w:eastAsia="zh-CN"/>
        </w:rPr>
        <w:t>and</w:t>
      </w:r>
      <w:r w:rsidR="00BB4E5F">
        <w:rPr>
          <w:lang w:eastAsia="zh-CN"/>
        </w:rPr>
        <w:t xml:space="preserve"> </w:t>
      </w:r>
      <w:r w:rsidR="00336932">
        <w:rPr>
          <w:lang w:eastAsia="zh-CN"/>
        </w:rPr>
        <w:t xml:space="preserve">MIMO </w:t>
      </w:r>
      <w:r w:rsidR="00BB4E5F">
        <w:rPr>
          <w:lang w:eastAsia="zh-CN"/>
        </w:rPr>
        <w:t xml:space="preserve">correlation matrix coefficient for 4x1 ULA high used in PMI </w:t>
      </w:r>
      <w:r w:rsidR="00F90AA4">
        <w:rPr>
          <w:lang w:eastAsia="zh-CN"/>
        </w:rPr>
        <w:t>requirements</w:t>
      </w:r>
      <w:r>
        <w:rPr>
          <w:lang w:eastAsia="zh-CN"/>
        </w:rPr>
        <w:t>.</w:t>
      </w:r>
    </w:p>
    <w:p w14:paraId="280C6842" w14:textId="271108C3" w:rsidR="00AE4DF0"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77CEB9FC" w14:textId="38586F1C" w:rsidR="0069343E" w:rsidRDefault="00336932" w:rsidP="00DF48A8">
      <w:pPr>
        <w:spacing w:after="0"/>
        <w:jc w:val="both"/>
        <w:rPr>
          <w:rFonts w:eastAsiaTheme="minorEastAsia"/>
          <w:b/>
          <w:bCs/>
          <w:u w:val="single"/>
          <w:lang w:val="en-US" w:eastAsia="zh-TW"/>
        </w:rPr>
      </w:pPr>
      <w:bookmarkStart w:id="3" w:name="_Hlk95764241"/>
      <w:r w:rsidRPr="00336932">
        <w:rPr>
          <w:rFonts w:eastAsiaTheme="minorEastAsia" w:hint="eastAsia"/>
          <w:b/>
          <w:bCs/>
          <w:u w:val="single"/>
          <w:lang w:val="en-US" w:eastAsia="zh-TW"/>
        </w:rPr>
        <w:t>P</w:t>
      </w:r>
      <w:r w:rsidRPr="00336932">
        <w:rPr>
          <w:rFonts w:eastAsiaTheme="minorEastAsia"/>
          <w:b/>
          <w:bCs/>
          <w:u w:val="single"/>
          <w:lang w:val="en-US" w:eastAsia="zh-TW"/>
        </w:rPr>
        <w:t>MI requirements</w:t>
      </w:r>
    </w:p>
    <w:p w14:paraId="33AB5FFC" w14:textId="77777777" w:rsidR="00336932" w:rsidRPr="00336932" w:rsidRDefault="00336932" w:rsidP="00DF48A8">
      <w:pPr>
        <w:spacing w:after="0"/>
        <w:jc w:val="both"/>
        <w:rPr>
          <w:rFonts w:eastAsiaTheme="minorEastAsia"/>
          <w:b/>
          <w:bCs/>
          <w:u w:val="single"/>
          <w:lang w:val="en-US" w:eastAsia="zh-TW"/>
        </w:rPr>
      </w:pPr>
    </w:p>
    <w:p w14:paraId="60585C76" w14:textId="7650E00A" w:rsidR="007665D7" w:rsidRDefault="007665D7" w:rsidP="00DF48A8">
      <w:pPr>
        <w:spacing w:after="0"/>
        <w:jc w:val="both"/>
        <w:rPr>
          <w:rFonts w:eastAsiaTheme="minorEastAsia"/>
          <w:lang w:val="en-US" w:eastAsia="zh-TW"/>
        </w:rPr>
      </w:pPr>
      <w:r>
        <w:rPr>
          <w:rFonts w:eastAsiaTheme="minorEastAsia" w:hint="eastAsia"/>
          <w:lang w:val="en-US" w:eastAsia="zh-TW"/>
        </w:rPr>
        <w:t>F</w:t>
      </w:r>
      <w:r>
        <w:rPr>
          <w:rFonts w:eastAsiaTheme="minorEastAsia"/>
          <w:lang w:val="en-US" w:eastAsia="zh-TW"/>
        </w:rPr>
        <w:t xml:space="preserve">or </w:t>
      </w:r>
      <w:r>
        <w:rPr>
          <w:rFonts w:eastAsiaTheme="minorEastAsia" w:hint="eastAsia"/>
          <w:lang w:val="en-US" w:eastAsia="zh-TW"/>
        </w:rPr>
        <w:t xml:space="preserve">PMI </w:t>
      </w:r>
      <w:r>
        <w:rPr>
          <w:rFonts w:eastAsiaTheme="minorEastAsia"/>
          <w:lang w:val="en-US" w:eastAsia="zh-TW"/>
        </w:rPr>
        <w:t xml:space="preserve">requirements, it was agreed to </w:t>
      </w:r>
      <w:r w:rsidR="005D763E">
        <w:rPr>
          <w:rFonts w:eastAsiaTheme="minorEastAsia"/>
          <w:lang w:val="en-US" w:eastAsia="zh-TW"/>
        </w:rPr>
        <w:t>define requirements with antenna configuration 4x1 ULA high.</w:t>
      </w:r>
    </w:p>
    <w:p w14:paraId="05BB1E5D" w14:textId="77777777" w:rsidR="007665D7" w:rsidRPr="007665D7" w:rsidRDefault="007665D7" w:rsidP="00DF48A8">
      <w:pPr>
        <w:spacing w:after="0"/>
        <w:jc w:val="both"/>
        <w:rPr>
          <w:rFonts w:eastAsiaTheme="minorEastAsia"/>
          <w:lang w:val="en-US" w:eastAsia="zh-TW"/>
        </w:rPr>
      </w:pPr>
    </w:p>
    <w:tbl>
      <w:tblPr>
        <w:tblStyle w:val="a9"/>
        <w:tblW w:w="0" w:type="auto"/>
        <w:tblLook w:val="04A0" w:firstRow="1" w:lastRow="0" w:firstColumn="1" w:lastColumn="0" w:noHBand="0" w:noVBand="1"/>
      </w:tblPr>
      <w:tblGrid>
        <w:gridCol w:w="9629"/>
      </w:tblGrid>
      <w:tr w:rsidR="0069343E" w14:paraId="3FC6FFAE" w14:textId="77777777" w:rsidTr="0069343E">
        <w:tc>
          <w:tcPr>
            <w:tcW w:w="9629" w:type="dxa"/>
          </w:tcPr>
          <w:p w14:paraId="0D52A413" w14:textId="77777777" w:rsidR="007665D7" w:rsidRPr="007665D7" w:rsidRDefault="007665D7" w:rsidP="007665D7">
            <w:pPr>
              <w:spacing w:afterLines="50" w:after="120"/>
              <w:rPr>
                <w:lang w:val="en-US" w:eastAsia="zh-CN"/>
              </w:rPr>
            </w:pPr>
            <w:r w:rsidRPr="007665D7">
              <w:rPr>
                <w:b/>
                <w:bCs/>
                <w:lang w:val="en-US" w:eastAsia="zh-CN"/>
              </w:rPr>
              <w:t>FR1 FDD 15kHz</w:t>
            </w:r>
          </w:p>
          <w:tbl>
            <w:tblPr>
              <w:tblStyle w:val="a9"/>
              <w:tblW w:w="0" w:type="auto"/>
              <w:tblLook w:val="04A0" w:firstRow="1" w:lastRow="0" w:firstColumn="1" w:lastColumn="0" w:noHBand="0" w:noVBand="1"/>
            </w:tblPr>
            <w:tblGrid>
              <w:gridCol w:w="1284"/>
              <w:gridCol w:w="1534"/>
              <w:gridCol w:w="1298"/>
              <w:gridCol w:w="1333"/>
              <w:gridCol w:w="1339"/>
              <w:gridCol w:w="1428"/>
              <w:gridCol w:w="1187"/>
            </w:tblGrid>
            <w:tr w:rsidR="007665D7" w:rsidRPr="007665D7" w14:paraId="2793E8A3" w14:textId="77777777" w:rsidTr="004E55E3">
              <w:tc>
                <w:tcPr>
                  <w:tcW w:w="1337" w:type="dxa"/>
                  <w:tcBorders>
                    <w:top w:val="single" w:sz="4" w:space="0" w:color="auto"/>
                    <w:left w:val="single" w:sz="4" w:space="0" w:color="auto"/>
                    <w:bottom w:val="single" w:sz="4" w:space="0" w:color="auto"/>
                    <w:right w:val="single" w:sz="4" w:space="0" w:color="auto"/>
                  </w:tcBorders>
                  <w:hideMark/>
                </w:tcPr>
                <w:p w14:paraId="366D3249" w14:textId="77777777" w:rsidR="007665D7" w:rsidRPr="007665D7" w:rsidRDefault="007665D7" w:rsidP="007665D7">
                  <w:pPr>
                    <w:spacing w:afterLines="50" w:after="120"/>
                    <w:rPr>
                      <w:b/>
                      <w:bCs/>
                      <w:lang w:val="en-US" w:eastAsia="zh-CN"/>
                    </w:rPr>
                  </w:pPr>
                  <w:r w:rsidRPr="007665D7">
                    <w:rPr>
                      <w:b/>
                      <w:bCs/>
                      <w:lang w:eastAsia="zh-CN"/>
                    </w:rPr>
                    <w:t>1Rx UE or 2Rx UE</w:t>
                  </w:r>
                </w:p>
              </w:tc>
              <w:tc>
                <w:tcPr>
                  <w:tcW w:w="1568" w:type="dxa"/>
                  <w:tcBorders>
                    <w:top w:val="single" w:sz="4" w:space="0" w:color="auto"/>
                    <w:left w:val="single" w:sz="4" w:space="0" w:color="auto"/>
                    <w:bottom w:val="single" w:sz="4" w:space="0" w:color="auto"/>
                    <w:right w:val="single" w:sz="4" w:space="0" w:color="auto"/>
                  </w:tcBorders>
                  <w:hideMark/>
                </w:tcPr>
                <w:p w14:paraId="162EFC01" w14:textId="77777777" w:rsidR="007665D7" w:rsidRPr="007665D7" w:rsidRDefault="007665D7" w:rsidP="007665D7">
                  <w:pPr>
                    <w:spacing w:afterLines="50" w:after="120"/>
                    <w:rPr>
                      <w:b/>
                      <w:bCs/>
                      <w:lang w:eastAsia="zh-CN"/>
                    </w:rPr>
                  </w:pPr>
                  <w:r w:rsidRPr="007665D7">
                    <w:rPr>
                      <w:b/>
                      <w:bCs/>
                      <w:lang w:eastAsia="zh-CN"/>
                    </w:rPr>
                    <w:t>Reference</w:t>
                  </w:r>
                </w:p>
              </w:tc>
              <w:tc>
                <w:tcPr>
                  <w:tcW w:w="1340" w:type="dxa"/>
                  <w:tcBorders>
                    <w:top w:val="single" w:sz="4" w:space="0" w:color="auto"/>
                    <w:left w:val="single" w:sz="4" w:space="0" w:color="auto"/>
                    <w:bottom w:val="single" w:sz="4" w:space="0" w:color="auto"/>
                    <w:right w:val="single" w:sz="4" w:space="0" w:color="auto"/>
                  </w:tcBorders>
                  <w:hideMark/>
                </w:tcPr>
                <w:p w14:paraId="238671E8" w14:textId="77777777" w:rsidR="007665D7" w:rsidRPr="007665D7" w:rsidRDefault="007665D7" w:rsidP="007665D7">
                  <w:pPr>
                    <w:spacing w:afterLines="50" w:after="120"/>
                    <w:rPr>
                      <w:b/>
                      <w:bCs/>
                      <w:lang w:eastAsia="zh-CN"/>
                    </w:rPr>
                  </w:pPr>
                  <w:r w:rsidRPr="007665D7">
                    <w:rPr>
                      <w:b/>
                      <w:bCs/>
                      <w:lang w:eastAsia="zh-CN"/>
                    </w:rPr>
                    <w:t>PMI test</w:t>
                  </w:r>
                </w:p>
              </w:tc>
              <w:tc>
                <w:tcPr>
                  <w:tcW w:w="1380" w:type="dxa"/>
                  <w:tcBorders>
                    <w:top w:val="single" w:sz="4" w:space="0" w:color="auto"/>
                    <w:left w:val="single" w:sz="4" w:space="0" w:color="auto"/>
                    <w:bottom w:val="single" w:sz="4" w:space="0" w:color="auto"/>
                    <w:right w:val="single" w:sz="4" w:space="0" w:color="auto"/>
                  </w:tcBorders>
                  <w:hideMark/>
                </w:tcPr>
                <w:p w14:paraId="77CC85F4" w14:textId="77777777" w:rsidR="007665D7" w:rsidRPr="007665D7" w:rsidRDefault="007665D7" w:rsidP="007665D7">
                  <w:pPr>
                    <w:spacing w:afterLines="50" w:after="120"/>
                    <w:rPr>
                      <w:b/>
                      <w:bCs/>
                      <w:lang w:eastAsia="zh-CN"/>
                    </w:rPr>
                  </w:pPr>
                  <w:r w:rsidRPr="007665D7">
                    <w:rPr>
                      <w:b/>
                      <w:bCs/>
                      <w:lang w:eastAsia="zh-CN"/>
                    </w:rPr>
                    <w:t>CBW / SCS</w:t>
                  </w:r>
                </w:p>
              </w:tc>
              <w:tc>
                <w:tcPr>
                  <w:tcW w:w="1388" w:type="dxa"/>
                  <w:tcBorders>
                    <w:top w:val="single" w:sz="4" w:space="0" w:color="auto"/>
                    <w:left w:val="single" w:sz="4" w:space="0" w:color="auto"/>
                    <w:bottom w:val="single" w:sz="4" w:space="0" w:color="auto"/>
                    <w:right w:val="single" w:sz="4" w:space="0" w:color="auto"/>
                  </w:tcBorders>
                  <w:hideMark/>
                </w:tcPr>
                <w:p w14:paraId="7C3BD613" w14:textId="77777777" w:rsidR="007665D7" w:rsidRPr="007665D7" w:rsidRDefault="007665D7" w:rsidP="007665D7">
                  <w:pPr>
                    <w:spacing w:afterLines="50" w:after="120"/>
                    <w:rPr>
                      <w:b/>
                      <w:bCs/>
                      <w:lang w:eastAsia="zh-CN"/>
                    </w:rPr>
                  </w:pPr>
                  <w:r w:rsidRPr="007665D7">
                    <w:rPr>
                      <w:b/>
                      <w:bCs/>
                      <w:lang w:eastAsia="zh-CN"/>
                    </w:rPr>
                    <w:t>Tx ports</w:t>
                  </w:r>
                </w:p>
              </w:tc>
              <w:tc>
                <w:tcPr>
                  <w:tcW w:w="1396" w:type="dxa"/>
                  <w:tcBorders>
                    <w:top w:val="single" w:sz="4" w:space="0" w:color="auto"/>
                    <w:left w:val="single" w:sz="4" w:space="0" w:color="auto"/>
                    <w:bottom w:val="single" w:sz="4" w:space="0" w:color="auto"/>
                    <w:right w:val="single" w:sz="4" w:space="0" w:color="auto"/>
                  </w:tcBorders>
                  <w:hideMark/>
                </w:tcPr>
                <w:p w14:paraId="1E90A199" w14:textId="77777777" w:rsidR="007665D7" w:rsidRPr="007665D7" w:rsidRDefault="007665D7" w:rsidP="007665D7">
                  <w:pPr>
                    <w:spacing w:afterLines="50" w:after="120"/>
                    <w:rPr>
                      <w:b/>
                      <w:bCs/>
                      <w:lang w:eastAsia="zh-CN"/>
                    </w:rPr>
                  </w:pPr>
                  <w:r w:rsidRPr="007665D7">
                    <w:rPr>
                      <w:b/>
                      <w:bCs/>
                      <w:lang w:eastAsia="zh-CN"/>
                    </w:rPr>
                    <w:t>Antenna Configuration</w:t>
                  </w:r>
                </w:p>
              </w:tc>
              <w:tc>
                <w:tcPr>
                  <w:tcW w:w="1220" w:type="dxa"/>
                  <w:tcBorders>
                    <w:top w:val="single" w:sz="4" w:space="0" w:color="auto"/>
                    <w:left w:val="single" w:sz="4" w:space="0" w:color="auto"/>
                    <w:bottom w:val="single" w:sz="4" w:space="0" w:color="auto"/>
                    <w:right w:val="single" w:sz="4" w:space="0" w:color="auto"/>
                  </w:tcBorders>
                  <w:hideMark/>
                </w:tcPr>
                <w:p w14:paraId="2D942674" w14:textId="77777777" w:rsidR="007665D7" w:rsidRPr="007665D7" w:rsidRDefault="007665D7" w:rsidP="007665D7">
                  <w:pPr>
                    <w:spacing w:afterLines="50" w:after="120"/>
                    <w:rPr>
                      <w:b/>
                      <w:bCs/>
                      <w:lang w:eastAsia="zh-CN"/>
                    </w:rPr>
                  </w:pPr>
                  <w:r w:rsidRPr="007665D7">
                    <w:rPr>
                      <w:b/>
                      <w:bCs/>
                      <w:lang w:eastAsia="zh-CN"/>
                    </w:rPr>
                    <w:t>New / Reuse</w:t>
                  </w:r>
                </w:p>
              </w:tc>
            </w:tr>
            <w:tr w:rsidR="007665D7" w:rsidRPr="007665D7" w14:paraId="3E585F3F" w14:textId="77777777" w:rsidTr="004E55E3">
              <w:tc>
                <w:tcPr>
                  <w:tcW w:w="1337" w:type="dxa"/>
                  <w:tcBorders>
                    <w:top w:val="single" w:sz="4" w:space="0" w:color="auto"/>
                    <w:left w:val="single" w:sz="4" w:space="0" w:color="auto"/>
                    <w:bottom w:val="single" w:sz="4" w:space="0" w:color="auto"/>
                    <w:right w:val="single" w:sz="4" w:space="0" w:color="auto"/>
                  </w:tcBorders>
                  <w:hideMark/>
                </w:tcPr>
                <w:p w14:paraId="70508D67" w14:textId="77777777" w:rsidR="007665D7" w:rsidRPr="007665D7" w:rsidRDefault="007665D7" w:rsidP="007665D7">
                  <w:pPr>
                    <w:spacing w:afterLines="50" w:after="120"/>
                    <w:rPr>
                      <w:lang w:val="en-US" w:eastAsia="zh-CN"/>
                    </w:rPr>
                  </w:pPr>
                  <w:r w:rsidRPr="007665D7">
                    <w:rPr>
                      <w:lang w:val="en-US" w:eastAsia="zh-CN"/>
                    </w:rPr>
                    <w:t>1Rx</w:t>
                  </w:r>
                </w:p>
              </w:tc>
              <w:tc>
                <w:tcPr>
                  <w:tcW w:w="1568" w:type="dxa"/>
                  <w:tcBorders>
                    <w:top w:val="single" w:sz="4" w:space="0" w:color="auto"/>
                    <w:left w:val="single" w:sz="4" w:space="0" w:color="auto"/>
                    <w:bottom w:val="single" w:sz="4" w:space="0" w:color="auto"/>
                    <w:right w:val="single" w:sz="4" w:space="0" w:color="auto"/>
                  </w:tcBorders>
                  <w:hideMark/>
                </w:tcPr>
                <w:p w14:paraId="5D4DA09A" w14:textId="77777777" w:rsidR="007665D7" w:rsidRPr="007665D7" w:rsidRDefault="007665D7" w:rsidP="007665D7">
                  <w:pPr>
                    <w:spacing w:afterLines="50" w:after="120"/>
                    <w:rPr>
                      <w:lang w:val="en-US" w:eastAsia="zh-CN"/>
                    </w:rPr>
                  </w:pPr>
                  <w:r w:rsidRPr="007665D7">
                    <w:rPr>
                      <w:lang w:val="en-US" w:eastAsia="zh-CN"/>
                    </w:rPr>
                    <w:t>Table 6.3.2.1.1-1 Test 1</w:t>
                  </w:r>
                </w:p>
              </w:tc>
              <w:tc>
                <w:tcPr>
                  <w:tcW w:w="1340" w:type="dxa"/>
                  <w:tcBorders>
                    <w:top w:val="single" w:sz="4" w:space="0" w:color="auto"/>
                    <w:left w:val="single" w:sz="4" w:space="0" w:color="auto"/>
                    <w:bottom w:val="single" w:sz="4" w:space="0" w:color="auto"/>
                    <w:right w:val="single" w:sz="4" w:space="0" w:color="auto"/>
                  </w:tcBorders>
                  <w:hideMark/>
                </w:tcPr>
                <w:p w14:paraId="06171B46" w14:textId="77777777" w:rsidR="007665D7" w:rsidRPr="007665D7" w:rsidRDefault="007665D7" w:rsidP="007665D7">
                  <w:pPr>
                    <w:spacing w:afterLines="50" w:after="120"/>
                    <w:rPr>
                      <w:lang w:val="en-US" w:eastAsia="zh-CN"/>
                    </w:rPr>
                  </w:pPr>
                  <w:r w:rsidRPr="007665D7">
                    <w:rPr>
                      <w:lang w:val="en-US" w:eastAsia="zh-CN"/>
                    </w:rPr>
                    <w:t>Single PMI, Type I, rank 1</w:t>
                  </w:r>
                </w:p>
              </w:tc>
              <w:tc>
                <w:tcPr>
                  <w:tcW w:w="1380" w:type="dxa"/>
                  <w:tcBorders>
                    <w:top w:val="single" w:sz="4" w:space="0" w:color="auto"/>
                    <w:left w:val="single" w:sz="4" w:space="0" w:color="auto"/>
                    <w:bottom w:val="single" w:sz="4" w:space="0" w:color="auto"/>
                    <w:right w:val="single" w:sz="4" w:space="0" w:color="auto"/>
                  </w:tcBorders>
                  <w:hideMark/>
                </w:tcPr>
                <w:p w14:paraId="3F7E126A" w14:textId="77777777" w:rsidR="007665D7" w:rsidRPr="007665D7" w:rsidRDefault="007665D7" w:rsidP="007665D7">
                  <w:pPr>
                    <w:spacing w:afterLines="50" w:after="120"/>
                    <w:rPr>
                      <w:lang w:val="en-US" w:eastAsia="zh-CN"/>
                    </w:rPr>
                  </w:pPr>
                  <w:r w:rsidRPr="007665D7">
                    <w:rPr>
                      <w:lang w:val="en-US" w:eastAsia="zh-CN"/>
                    </w:rPr>
                    <w:t>10 / 15</w:t>
                  </w:r>
                </w:p>
              </w:tc>
              <w:tc>
                <w:tcPr>
                  <w:tcW w:w="1388" w:type="dxa"/>
                  <w:tcBorders>
                    <w:top w:val="single" w:sz="4" w:space="0" w:color="auto"/>
                    <w:left w:val="single" w:sz="4" w:space="0" w:color="auto"/>
                    <w:bottom w:val="single" w:sz="4" w:space="0" w:color="auto"/>
                    <w:right w:val="single" w:sz="4" w:space="0" w:color="auto"/>
                  </w:tcBorders>
                  <w:hideMark/>
                </w:tcPr>
                <w:p w14:paraId="62953902" w14:textId="77777777" w:rsidR="007665D7" w:rsidRPr="007665D7" w:rsidRDefault="007665D7" w:rsidP="007665D7">
                  <w:pPr>
                    <w:spacing w:afterLines="50" w:after="120"/>
                    <w:rPr>
                      <w:lang w:val="en-US" w:eastAsia="zh-CN"/>
                    </w:rPr>
                  </w:pPr>
                  <w:r w:rsidRPr="007665D7">
                    <w:rPr>
                      <w:lang w:val="en-US" w:eastAsia="zh-CN"/>
                    </w:rPr>
                    <w:t>4</w:t>
                  </w:r>
                </w:p>
              </w:tc>
              <w:tc>
                <w:tcPr>
                  <w:tcW w:w="1396" w:type="dxa"/>
                  <w:tcBorders>
                    <w:top w:val="single" w:sz="4" w:space="0" w:color="auto"/>
                    <w:left w:val="single" w:sz="4" w:space="0" w:color="auto"/>
                    <w:bottom w:val="single" w:sz="4" w:space="0" w:color="auto"/>
                    <w:right w:val="single" w:sz="4" w:space="0" w:color="auto"/>
                  </w:tcBorders>
                  <w:hideMark/>
                </w:tcPr>
                <w:p w14:paraId="11B8ED07" w14:textId="77777777" w:rsidR="007665D7" w:rsidRPr="007665D7" w:rsidRDefault="007665D7" w:rsidP="007665D7">
                  <w:pPr>
                    <w:spacing w:afterLines="50" w:after="120"/>
                    <w:rPr>
                      <w:lang w:val="en-US" w:eastAsia="zh-CN"/>
                    </w:rPr>
                  </w:pPr>
                  <w:r w:rsidRPr="007665D7">
                    <w:rPr>
                      <w:lang w:val="en-US" w:eastAsia="zh-CN"/>
                    </w:rPr>
                    <w:t>4 x 1 ULA high</w:t>
                  </w:r>
                </w:p>
              </w:tc>
              <w:tc>
                <w:tcPr>
                  <w:tcW w:w="1220" w:type="dxa"/>
                  <w:tcBorders>
                    <w:top w:val="single" w:sz="4" w:space="0" w:color="auto"/>
                    <w:left w:val="single" w:sz="4" w:space="0" w:color="auto"/>
                    <w:bottom w:val="single" w:sz="4" w:space="0" w:color="auto"/>
                    <w:right w:val="single" w:sz="4" w:space="0" w:color="auto"/>
                  </w:tcBorders>
                  <w:hideMark/>
                </w:tcPr>
                <w:p w14:paraId="7E69DD36" w14:textId="77777777" w:rsidR="007665D7" w:rsidRPr="007665D7" w:rsidRDefault="007665D7" w:rsidP="007665D7">
                  <w:pPr>
                    <w:spacing w:afterLines="50" w:after="120"/>
                    <w:rPr>
                      <w:lang w:val="en-US" w:eastAsia="zh-CN"/>
                    </w:rPr>
                  </w:pPr>
                  <w:r w:rsidRPr="007665D7">
                    <w:rPr>
                      <w:lang w:val="en-US" w:eastAsia="zh-CN"/>
                    </w:rPr>
                    <w:t>New</w:t>
                  </w:r>
                </w:p>
              </w:tc>
            </w:tr>
            <w:tr w:rsidR="007665D7" w:rsidRPr="007665D7" w14:paraId="62D35896" w14:textId="77777777" w:rsidTr="004E55E3">
              <w:tc>
                <w:tcPr>
                  <w:tcW w:w="1337" w:type="dxa"/>
                  <w:tcBorders>
                    <w:top w:val="single" w:sz="4" w:space="0" w:color="auto"/>
                    <w:left w:val="single" w:sz="4" w:space="0" w:color="auto"/>
                    <w:bottom w:val="single" w:sz="4" w:space="0" w:color="auto"/>
                    <w:right w:val="single" w:sz="4" w:space="0" w:color="auto"/>
                  </w:tcBorders>
                  <w:hideMark/>
                </w:tcPr>
                <w:p w14:paraId="5F4ACCD3" w14:textId="77777777" w:rsidR="007665D7" w:rsidRPr="007665D7" w:rsidRDefault="007665D7" w:rsidP="007665D7">
                  <w:pPr>
                    <w:spacing w:afterLines="50" w:after="120"/>
                    <w:rPr>
                      <w:lang w:val="en-US" w:eastAsia="zh-CN"/>
                    </w:rPr>
                  </w:pPr>
                  <w:r w:rsidRPr="007665D7">
                    <w:rPr>
                      <w:lang w:val="en-US" w:eastAsia="zh-CN"/>
                    </w:rPr>
                    <w:t>2Rx</w:t>
                  </w:r>
                </w:p>
              </w:tc>
              <w:tc>
                <w:tcPr>
                  <w:tcW w:w="1568" w:type="dxa"/>
                  <w:tcBorders>
                    <w:top w:val="single" w:sz="4" w:space="0" w:color="auto"/>
                    <w:left w:val="single" w:sz="4" w:space="0" w:color="auto"/>
                    <w:bottom w:val="single" w:sz="4" w:space="0" w:color="auto"/>
                    <w:right w:val="single" w:sz="4" w:space="0" w:color="auto"/>
                  </w:tcBorders>
                  <w:hideMark/>
                </w:tcPr>
                <w:p w14:paraId="53A0ABCB" w14:textId="77777777" w:rsidR="007665D7" w:rsidRPr="007665D7" w:rsidRDefault="007665D7" w:rsidP="007665D7">
                  <w:pPr>
                    <w:spacing w:afterLines="50" w:after="120"/>
                    <w:rPr>
                      <w:lang w:val="en-US" w:eastAsia="zh-CN"/>
                    </w:rPr>
                  </w:pPr>
                  <w:r w:rsidRPr="007665D7">
                    <w:rPr>
                      <w:lang w:val="en-US" w:eastAsia="zh-CN"/>
                    </w:rPr>
                    <w:t>Table 6.3.2.1.1-1 Test 1</w:t>
                  </w:r>
                </w:p>
              </w:tc>
              <w:tc>
                <w:tcPr>
                  <w:tcW w:w="1340" w:type="dxa"/>
                  <w:tcBorders>
                    <w:top w:val="single" w:sz="4" w:space="0" w:color="auto"/>
                    <w:left w:val="single" w:sz="4" w:space="0" w:color="auto"/>
                    <w:bottom w:val="single" w:sz="4" w:space="0" w:color="auto"/>
                    <w:right w:val="single" w:sz="4" w:space="0" w:color="auto"/>
                  </w:tcBorders>
                  <w:hideMark/>
                </w:tcPr>
                <w:p w14:paraId="55EB6F39" w14:textId="77777777" w:rsidR="007665D7" w:rsidRPr="007665D7" w:rsidRDefault="007665D7" w:rsidP="007665D7">
                  <w:pPr>
                    <w:spacing w:afterLines="50" w:after="120"/>
                    <w:rPr>
                      <w:lang w:val="en-US" w:eastAsia="zh-CN"/>
                    </w:rPr>
                  </w:pPr>
                  <w:r w:rsidRPr="007665D7">
                    <w:rPr>
                      <w:lang w:val="en-US" w:eastAsia="zh-CN"/>
                    </w:rPr>
                    <w:t>Single PMI, Type I, rank 1</w:t>
                  </w:r>
                </w:p>
              </w:tc>
              <w:tc>
                <w:tcPr>
                  <w:tcW w:w="1380" w:type="dxa"/>
                  <w:tcBorders>
                    <w:top w:val="single" w:sz="4" w:space="0" w:color="auto"/>
                    <w:left w:val="single" w:sz="4" w:space="0" w:color="auto"/>
                    <w:bottom w:val="single" w:sz="4" w:space="0" w:color="auto"/>
                    <w:right w:val="single" w:sz="4" w:space="0" w:color="auto"/>
                  </w:tcBorders>
                  <w:hideMark/>
                </w:tcPr>
                <w:p w14:paraId="4416CDCD" w14:textId="77777777" w:rsidR="007665D7" w:rsidRPr="007665D7" w:rsidRDefault="007665D7" w:rsidP="007665D7">
                  <w:pPr>
                    <w:spacing w:afterLines="50" w:after="120"/>
                    <w:rPr>
                      <w:lang w:val="en-US" w:eastAsia="zh-CN"/>
                    </w:rPr>
                  </w:pPr>
                  <w:r w:rsidRPr="007665D7">
                    <w:rPr>
                      <w:lang w:val="en-US" w:eastAsia="zh-CN"/>
                    </w:rPr>
                    <w:t>10 / 15</w:t>
                  </w:r>
                </w:p>
              </w:tc>
              <w:tc>
                <w:tcPr>
                  <w:tcW w:w="1388" w:type="dxa"/>
                  <w:tcBorders>
                    <w:top w:val="single" w:sz="4" w:space="0" w:color="auto"/>
                    <w:left w:val="single" w:sz="4" w:space="0" w:color="auto"/>
                    <w:bottom w:val="single" w:sz="4" w:space="0" w:color="auto"/>
                    <w:right w:val="single" w:sz="4" w:space="0" w:color="auto"/>
                  </w:tcBorders>
                  <w:hideMark/>
                </w:tcPr>
                <w:p w14:paraId="39E2011F" w14:textId="77777777" w:rsidR="007665D7" w:rsidRPr="007665D7" w:rsidRDefault="007665D7" w:rsidP="007665D7">
                  <w:pPr>
                    <w:spacing w:afterLines="50" w:after="120"/>
                    <w:rPr>
                      <w:lang w:val="en-US" w:eastAsia="zh-CN"/>
                    </w:rPr>
                  </w:pPr>
                  <w:r w:rsidRPr="007665D7">
                    <w:rPr>
                      <w:lang w:val="en-US" w:eastAsia="zh-CN"/>
                    </w:rPr>
                    <w:t>4</w:t>
                  </w:r>
                </w:p>
              </w:tc>
              <w:tc>
                <w:tcPr>
                  <w:tcW w:w="1396" w:type="dxa"/>
                  <w:tcBorders>
                    <w:top w:val="single" w:sz="4" w:space="0" w:color="auto"/>
                    <w:left w:val="single" w:sz="4" w:space="0" w:color="auto"/>
                    <w:bottom w:val="single" w:sz="4" w:space="0" w:color="auto"/>
                    <w:right w:val="single" w:sz="4" w:space="0" w:color="auto"/>
                  </w:tcBorders>
                  <w:hideMark/>
                </w:tcPr>
                <w:p w14:paraId="2E51DF53" w14:textId="77777777" w:rsidR="007665D7" w:rsidRPr="007665D7" w:rsidRDefault="007665D7" w:rsidP="007665D7">
                  <w:pPr>
                    <w:spacing w:afterLines="50" w:after="120"/>
                    <w:rPr>
                      <w:lang w:val="en-US" w:eastAsia="zh-CN"/>
                    </w:rPr>
                  </w:pPr>
                  <w:r w:rsidRPr="007665D7">
                    <w:rPr>
                      <w:lang w:val="en-US" w:eastAsia="zh-CN"/>
                    </w:rPr>
                    <w:t>4 x 2 XP high</w:t>
                  </w:r>
                </w:p>
              </w:tc>
              <w:tc>
                <w:tcPr>
                  <w:tcW w:w="1220" w:type="dxa"/>
                  <w:tcBorders>
                    <w:top w:val="single" w:sz="4" w:space="0" w:color="auto"/>
                    <w:left w:val="single" w:sz="4" w:space="0" w:color="auto"/>
                    <w:bottom w:val="single" w:sz="4" w:space="0" w:color="auto"/>
                    <w:right w:val="single" w:sz="4" w:space="0" w:color="auto"/>
                  </w:tcBorders>
                  <w:hideMark/>
                </w:tcPr>
                <w:p w14:paraId="15F13D8F" w14:textId="77777777" w:rsidR="007665D7" w:rsidRPr="007665D7" w:rsidRDefault="007665D7" w:rsidP="007665D7">
                  <w:pPr>
                    <w:spacing w:afterLines="50" w:after="120"/>
                    <w:rPr>
                      <w:lang w:val="en-US" w:eastAsia="zh-CN"/>
                    </w:rPr>
                  </w:pPr>
                  <w:r w:rsidRPr="007665D7">
                    <w:rPr>
                      <w:lang w:val="en-US" w:eastAsia="zh-CN"/>
                    </w:rPr>
                    <w:t>Reuse</w:t>
                  </w:r>
                </w:p>
              </w:tc>
            </w:tr>
          </w:tbl>
          <w:p w14:paraId="60FA50D3" w14:textId="77777777" w:rsidR="007665D7" w:rsidRPr="007665D7" w:rsidRDefault="007665D7" w:rsidP="007665D7">
            <w:pPr>
              <w:spacing w:afterLines="50" w:after="120"/>
              <w:rPr>
                <w:lang w:val="en-US" w:eastAsia="zh-CN"/>
              </w:rPr>
            </w:pPr>
          </w:p>
          <w:p w14:paraId="7DFBA2CA" w14:textId="77777777" w:rsidR="007665D7" w:rsidRPr="007665D7" w:rsidRDefault="007665D7" w:rsidP="007665D7">
            <w:pPr>
              <w:spacing w:afterLines="50" w:after="120"/>
              <w:rPr>
                <w:lang w:val="en-US" w:eastAsia="zh-CN"/>
              </w:rPr>
            </w:pPr>
            <w:r w:rsidRPr="007665D7">
              <w:rPr>
                <w:b/>
                <w:bCs/>
                <w:lang w:val="en-US" w:eastAsia="zh-CN"/>
              </w:rPr>
              <w:t>FR1 TDD 30kHz</w:t>
            </w:r>
          </w:p>
          <w:tbl>
            <w:tblPr>
              <w:tblStyle w:val="a9"/>
              <w:tblW w:w="0" w:type="auto"/>
              <w:tblLook w:val="04A0" w:firstRow="1" w:lastRow="0" w:firstColumn="1" w:lastColumn="0" w:noHBand="0" w:noVBand="1"/>
            </w:tblPr>
            <w:tblGrid>
              <w:gridCol w:w="1284"/>
              <w:gridCol w:w="1534"/>
              <w:gridCol w:w="1298"/>
              <w:gridCol w:w="1333"/>
              <w:gridCol w:w="1339"/>
              <w:gridCol w:w="1428"/>
              <w:gridCol w:w="1187"/>
            </w:tblGrid>
            <w:tr w:rsidR="007665D7" w:rsidRPr="007665D7" w14:paraId="7CA7BEDB" w14:textId="77777777" w:rsidTr="004E55E3">
              <w:tc>
                <w:tcPr>
                  <w:tcW w:w="1337" w:type="dxa"/>
                  <w:tcBorders>
                    <w:top w:val="single" w:sz="4" w:space="0" w:color="auto"/>
                    <w:left w:val="single" w:sz="4" w:space="0" w:color="auto"/>
                    <w:bottom w:val="single" w:sz="4" w:space="0" w:color="auto"/>
                    <w:right w:val="single" w:sz="4" w:space="0" w:color="auto"/>
                  </w:tcBorders>
                  <w:hideMark/>
                </w:tcPr>
                <w:p w14:paraId="39A10E0D" w14:textId="77777777" w:rsidR="007665D7" w:rsidRPr="007665D7" w:rsidRDefault="007665D7" w:rsidP="007665D7">
                  <w:pPr>
                    <w:spacing w:afterLines="50" w:after="120"/>
                    <w:rPr>
                      <w:b/>
                      <w:bCs/>
                      <w:lang w:val="en-US" w:eastAsia="zh-CN"/>
                    </w:rPr>
                  </w:pPr>
                  <w:r w:rsidRPr="007665D7">
                    <w:rPr>
                      <w:b/>
                      <w:bCs/>
                      <w:lang w:eastAsia="zh-CN"/>
                    </w:rPr>
                    <w:t>1Rx UE or 2Rx UE</w:t>
                  </w:r>
                </w:p>
              </w:tc>
              <w:tc>
                <w:tcPr>
                  <w:tcW w:w="1568" w:type="dxa"/>
                  <w:tcBorders>
                    <w:top w:val="single" w:sz="4" w:space="0" w:color="auto"/>
                    <w:left w:val="single" w:sz="4" w:space="0" w:color="auto"/>
                    <w:bottom w:val="single" w:sz="4" w:space="0" w:color="auto"/>
                    <w:right w:val="single" w:sz="4" w:space="0" w:color="auto"/>
                  </w:tcBorders>
                  <w:hideMark/>
                </w:tcPr>
                <w:p w14:paraId="72A4ED80" w14:textId="77777777" w:rsidR="007665D7" w:rsidRPr="007665D7" w:rsidRDefault="007665D7" w:rsidP="007665D7">
                  <w:pPr>
                    <w:spacing w:afterLines="50" w:after="120"/>
                    <w:rPr>
                      <w:b/>
                      <w:bCs/>
                      <w:lang w:eastAsia="zh-CN"/>
                    </w:rPr>
                  </w:pPr>
                  <w:r w:rsidRPr="007665D7">
                    <w:rPr>
                      <w:b/>
                      <w:bCs/>
                      <w:lang w:eastAsia="zh-CN"/>
                    </w:rPr>
                    <w:t>Reference</w:t>
                  </w:r>
                </w:p>
              </w:tc>
              <w:tc>
                <w:tcPr>
                  <w:tcW w:w="1340" w:type="dxa"/>
                  <w:tcBorders>
                    <w:top w:val="single" w:sz="4" w:space="0" w:color="auto"/>
                    <w:left w:val="single" w:sz="4" w:space="0" w:color="auto"/>
                    <w:bottom w:val="single" w:sz="4" w:space="0" w:color="auto"/>
                    <w:right w:val="single" w:sz="4" w:space="0" w:color="auto"/>
                  </w:tcBorders>
                  <w:hideMark/>
                </w:tcPr>
                <w:p w14:paraId="3C382D1A" w14:textId="77777777" w:rsidR="007665D7" w:rsidRPr="007665D7" w:rsidRDefault="007665D7" w:rsidP="007665D7">
                  <w:pPr>
                    <w:spacing w:afterLines="50" w:after="120"/>
                    <w:rPr>
                      <w:b/>
                      <w:bCs/>
                      <w:lang w:eastAsia="zh-CN"/>
                    </w:rPr>
                  </w:pPr>
                  <w:r w:rsidRPr="007665D7">
                    <w:rPr>
                      <w:b/>
                      <w:bCs/>
                      <w:lang w:eastAsia="zh-CN"/>
                    </w:rPr>
                    <w:t>PMI test</w:t>
                  </w:r>
                </w:p>
              </w:tc>
              <w:tc>
                <w:tcPr>
                  <w:tcW w:w="1380" w:type="dxa"/>
                  <w:tcBorders>
                    <w:top w:val="single" w:sz="4" w:space="0" w:color="auto"/>
                    <w:left w:val="single" w:sz="4" w:space="0" w:color="auto"/>
                    <w:bottom w:val="single" w:sz="4" w:space="0" w:color="auto"/>
                    <w:right w:val="single" w:sz="4" w:space="0" w:color="auto"/>
                  </w:tcBorders>
                  <w:hideMark/>
                </w:tcPr>
                <w:p w14:paraId="522723F9" w14:textId="77777777" w:rsidR="007665D7" w:rsidRPr="007665D7" w:rsidRDefault="007665D7" w:rsidP="007665D7">
                  <w:pPr>
                    <w:spacing w:afterLines="50" w:after="120"/>
                    <w:rPr>
                      <w:b/>
                      <w:bCs/>
                      <w:lang w:eastAsia="zh-CN"/>
                    </w:rPr>
                  </w:pPr>
                  <w:r w:rsidRPr="007665D7">
                    <w:rPr>
                      <w:b/>
                      <w:bCs/>
                      <w:lang w:eastAsia="zh-CN"/>
                    </w:rPr>
                    <w:t>CBW / SCS</w:t>
                  </w:r>
                </w:p>
              </w:tc>
              <w:tc>
                <w:tcPr>
                  <w:tcW w:w="1388" w:type="dxa"/>
                  <w:tcBorders>
                    <w:top w:val="single" w:sz="4" w:space="0" w:color="auto"/>
                    <w:left w:val="single" w:sz="4" w:space="0" w:color="auto"/>
                    <w:bottom w:val="single" w:sz="4" w:space="0" w:color="auto"/>
                    <w:right w:val="single" w:sz="4" w:space="0" w:color="auto"/>
                  </w:tcBorders>
                  <w:hideMark/>
                </w:tcPr>
                <w:p w14:paraId="429BE604" w14:textId="77777777" w:rsidR="007665D7" w:rsidRPr="007665D7" w:rsidRDefault="007665D7" w:rsidP="007665D7">
                  <w:pPr>
                    <w:spacing w:afterLines="50" w:after="120"/>
                    <w:rPr>
                      <w:b/>
                      <w:bCs/>
                      <w:lang w:eastAsia="zh-CN"/>
                    </w:rPr>
                  </w:pPr>
                  <w:r w:rsidRPr="007665D7">
                    <w:rPr>
                      <w:b/>
                      <w:bCs/>
                      <w:lang w:eastAsia="zh-CN"/>
                    </w:rPr>
                    <w:t>Tx ports</w:t>
                  </w:r>
                </w:p>
              </w:tc>
              <w:tc>
                <w:tcPr>
                  <w:tcW w:w="1396" w:type="dxa"/>
                  <w:tcBorders>
                    <w:top w:val="single" w:sz="4" w:space="0" w:color="auto"/>
                    <w:left w:val="single" w:sz="4" w:space="0" w:color="auto"/>
                    <w:bottom w:val="single" w:sz="4" w:space="0" w:color="auto"/>
                    <w:right w:val="single" w:sz="4" w:space="0" w:color="auto"/>
                  </w:tcBorders>
                  <w:hideMark/>
                </w:tcPr>
                <w:p w14:paraId="71D40A22" w14:textId="77777777" w:rsidR="007665D7" w:rsidRPr="007665D7" w:rsidRDefault="007665D7" w:rsidP="007665D7">
                  <w:pPr>
                    <w:spacing w:afterLines="50" w:after="120"/>
                    <w:rPr>
                      <w:b/>
                      <w:bCs/>
                      <w:lang w:eastAsia="zh-CN"/>
                    </w:rPr>
                  </w:pPr>
                  <w:r w:rsidRPr="007665D7">
                    <w:rPr>
                      <w:b/>
                      <w:bCs/>
                      <w:lang w:eastAsia="zh-CN"/>
                    </w:rPr>
                    <w:t>Antenna Configuration</w:t>
                  </w:r>
                </w:p>
              </w:tc>
              <w:tc>
                <w:tcPr>
                  <w:tcW w:w="1220" w:type="dxa"/>
                  <w:tcBorders>
                    <w:top w:val="single" w:sz="4" w:space="0" w:color="auto"/>
                    <w:left w:val="single" w:sz="4" w:space="0" w:color="auto"/>
                    <w:bottom w:val="single" w:sz="4" w:space="0" w:color="auto"/>
                    <w:right w:val="single" w:sz="4" w:space="0" w:color="auto"/>
                  </w:tcBorders>
                  <w:hideMark/>
                </w:tcPr>
                <w:p w14:paraId="6E959CA8" w14:textId="77777777" w:rsidR="007665D7" w:rsidRPr="007665D7" w:rsidRDefault="007665D7" w:rsidP="007665D7">
                  <w:pPr>
                    <w:spacing w:afterLines="50" w:after="120"/>
                    <w:rPr>
                      <w:b/>
                      <w:bCs/>
                      <w:lang w:eastAsia="zh-CN"/>
                    </w:rPr>
                  </w:pPr>
                  <w:r w:rsidRPr="007665D7">
                    <w:rPr>
                      <w:b/>
                      <w:bCs/>
                      <w:lang w:eastAsia="zh-CN"/>
                    </w:rPr>
                    <w:t>New / Reuse</w:t>
                  </w:r>
                </w:p>
              </w:tc>
            </w:tr>
            <w:tr w:rsidR="007665D7" w:rsidRPr="007665D7" w14:paraId="0329778E" w14:textId="77777777" w:rsidTr="004E55E3">
              <w:tc>
                <w:tcPr>
                  <w:tcW w:w="1337" w:type="dxa"/>
                  <w:tcBorders>
                    <w:top w:val="single" w:sz="4" w:space="0" w:color="auto"/>
                    <w:left w:val="single" w:sz="4" w:space="0" w:color="auto"/>
                    <w:bottom w:val="single" w:sz="4" w:space="0" w:color="auto"/>
                    <w:right w:val="single" w:sz="4" w:space="0" w:color="auto"/>
                  </w:tcBorders>
                  <w:hideMark/>
                </w:tcPr>
                <w:p w14:paraId="4A51D211" w14:textId="77777777" w:rsidR="007665D7" w:rsidRPr="007665D7" w:rsidRDefault="007665D7" w:rsidP="007665D7">
                  <w:pPr>
                    <w:spacing w:afterLines="50" w:after="120"/>
                    <w:rPr>
                      <w:lang w:val="en-US" w:eastAsia="zh-CN"/>
                    </w:rPr>
                  </w:pPr>
                  <w:r w:rsidRPr="007665D7">
                    <w:rPr>
                      <w:lang w:val="en-US" w:eastAsia="zh-CN"/>
                    </w:rPr>
                    <w:t>1Rx</w:t>
                  </w:r>
                </w:p>
              </w:tc>
              <w:tc>
                <w:tcPr>
                  <w:tcW w:w="1568" w:type="dxa"/>
                  <w:tcBorders>
                    <w:top w:val="single" w:sz="4" w:space="0" w:color="auto"/>
                    <w:left w:val="single" w:sz="4" w:space="0" w:color="auto"/>
                    <w:bottom w:val="single" w:sz="4" w:space="0" w:color="auto"/>
                    <w:right w:val="single" w:sz="4" w:space="0" w:color="auto"/>
                  </w:tcBorders>
                  <w:hideMark/>
                </w:tcPr>
                <w:p w14:paraId="3FF4AF6A" w14:textId="77777777" w:rsidR="007665D7" w:rsidRPr="007665D7" w:rsidRDefault="007665D7" w:rsidP="007665D7">
                  <w:pPr>
                    <w:spacing w:afterLines="50" w:after="120"/>
                    <w:rPr>
                      <w:lang w:val="en-US" w:eastAsia="zh-CN"/>
                    </w:rPr>
                  </w:pPr>
                  <w:r w:rsidRPr="007665D7">
                    <w:rPr>
                      <w:lang w:val="en-US" w:eastAsia="zh-CN"/>
                    </w:rPr>
                    <w:t>Table 6.3.2.2.1-1 Test 1</w:t>
                  </w:r>
                </w:p>
              </w:tc>
              <w:tc>
                <w:tcPr>
                  <w:tcW w:w="1340" w:type="dxa"/>
                  <w:tcBorders>
                    <w:top w:val="single" w:sz="4" w:space="0" w:color="auto"/>
                    <w:left w:val="single" w:sz="4" w:space="0" w:color="auto"/>
                    <w:bottom w:val="single" w:sz="4" w:space="0" w:color="auto"/>
                    <w:right w:val="single" w:sz="4" w:space="0" w:color="auto"/>
                  </w:tcBorders>
                  <w:hideMark/>
                </w:tcPr>
                <w:p w14:paraId="28FA5C29" w14:textId="77777777" w:rsidR="007665D7" w:rsidRPr="007665D7" w:rsidRDefault="007665D7" w:rsidP="007665D7">
                  <w:pPr>
                    <w:spacing w:afterLines="50" w:after="120"/>
                    <w:rPr>
                      <w:lang w:val="en-US" w:eastAsia="zh-CN"/>
                    </w:rPr>
                  </w:pPr>
                  <w:r w:rsidRPr="007665D7">
                    <w:rPr>
                      <w:lang w:val="en-US" w:eastAsia="zh-CN"/>
                    </w:rPr>
                    <w:t>Single PMI, Type I, rank 1</w:t>
                  </w:r>
                </w:p>
              </w:tc>
              <w:tc>
                <w:tcPr>
                  <w:tcW w:w="1380" w:type="dxa"/>
                  <w:tcBorders>
                    <w:top w:val="single" w:sz="4" w:space="0" w:color="auto"/>
                    <w:left w:val="single" w:sz="4" w:space="0" w:color="auto"/>
                    <w:bottom w:val="single" w:sz="4" w:space="0" w:color="auto"/>
                    <w:right w:val="single" w:sz="4" w:space="0" w:color="auto"/>
                  </w:tcBorders>
                  <w:hideMark/>
                </w:tcPr>
                <w:p w14:paraId="27AE64E4" w14:textId="77777777" w:rsidR="007665D7" w:rsidRPr="007665D7" w:rsidRDefault="007665D7" w:rsidP="007665D7">
                  <w:pPr>
                    <w:spacing w:afterLines="50" w:after="120"/>
                    <w:rPr>
                      <w:lang w:val="en-US" w:eastAsia="zh-CN"/>
                    </w:rPr>
                  </w:pPr>
                  <w:r w:rsidRPr="007665D7">
                    <w:rPr>
                      <w:lang w:val="en-US" w:eastAsia="zh-CN"/>
                    </w:rPr>
                    <w:t>20 / 30</w:t>
                  </w:r>
                </w:p>
              </w:tc>
              <w:tc>
                <w:tcPr>
                  <w:tcW w:w="1388" w:type="dxa"/>
                  <w:tcBorders>
                    <w:top w:val="single" w:sz="4" w:space="0" w:color="auto"/>
                    <w:left w:val="single" w:sz="4" w:space="0" w:color="auto"/>
                    <w:bottom w:val="single" w:sz="4" w:space="0" w:color="auto"/>
                    <w:right w:val="single" w:sz="4" w:space="0" w:color="auto"/>
                  </w:tcBorders>
                  <w:hideMark/>
                </w:tcPr>
                <w:p w14:paraId="68614A0E" w14:textId="77777777" w:rsidR="007665D7" w:rsidRPr="007665D7" w:rsidRDefault="007665D7" w:rsidP="007665D7">
                  <w:pPr>
                    <w:spacing w:afterLines="50" w:after="120"/>
                    <w:rPr>
                      <w:lang w:val="en-US" w:eastAsia="zh-CN"/>
                    </w:rPr>
                  </w:pPr>
                  <w:r w:rsidRPr="007665D7">
                    <w:rPr>
                      <w:lang w:val="en-US" w:eastAsia="zh-CN"/>
                    </w:rPr>
                    <w:t>4</w:t>
                  </w:r>
                </w:p>
              </w:tc>
              <w:tc>
                <w:tcPr>
                  <w:tcW w:w="1396" w:type="dxa"/>
                  <w:tcBorders>
                    <w:top w:val="single" w:sz="4" w:space="0" w:color="auto"/>
                    <w:left w:val="single" w:sz="4" w:space="0" w:color="auto"/>
                    <w:bottom w:val="single" w:sz="4" w:space="0" w:color="auto"/>
                    <w:right w:val="single" w:sz="4" w:space="0" w:color="auto"/>
                  </w:tcBorders>
                  <w:hideMark/>
                </w:tcPr>
                <w:p w14:paraId="7762E302" w14:textId="77777777" w:rsidR="007665D7" w:rsidRPr="007665D7" w:rsidRDefault="007665D7" w:rsidP="007665D7">
                  <w:pPr>
                    <w:spacing w:afterLines="50" w:after="120"/>
                    <w:rPr>
                      <w:lang w:val="en-US" w:eastAsia="zh-CN"/>
                    </w:rPr>
                  </w:pPr>
                  <w:r w:rsidRPr="007665D7">
                    <w:rPr>
                      <w:lang w:val="en-US" w:eastAsia="zh-CN"/>
                    </w:rPr>
                    <w:t>4 x 1 ULA high</w:t>
                  </w:r>
                </w:p>
              </w:tc>
              <w:tc>
                <w:tcPr>
                  <w:tcW w:w="1220" w:type="dxa"/>
                  <w:tcBorders>
                    <w:top w:val="single" w:sz="4" w:space="0" w:color="auto"/>
                    <w:left w:val="single" w:sz="4" w:space="0" w:color="auto"/>
                    <w:bottom w:val="single" w:sz="4" w:space="0" w:color="auto"/>
                    <w:right w:val="single" w:sz="4" w:space="0" w:color="auto"/>
                  </w:tcBorders>
                  <w:hideMark/>
                </w:tcPr>
                <w:p w14:paraId="27ABC175" w14:textId="77777777" w:rsidR="007665D7" w:rsidRPr="007665D7" w:rsidRDefault="007665D7" w:rsidP="007665D7">
                  <w:pPr>
                    <w:spacing w:afterLines="50" w:after="120"/>
                    <w:rPr>
                      <w:lang w:val="en-US" w:eastAsia="zh-CN"/>
                    </w:rPr>
                  </w:pPr>
                  <w:r w:rsidRPr="007665D7">
                    <w:rPr>
                      <w:lang w:val="en-US" w:eastAsia="zh-CN"/>
                    </w:rPr>
                    <w:t>New</w:t>
                  </w:r>
                </w:p>
              </w:tc>
            </w:tr>
            <w:tr w:rsidR="007665D7" w:rsidRPr="007665D7" w14:paraId="4912FC25" w14:textId="77777777" w:rsidTr="004E55E3">
              <w:tc>
                <w:tcPr>
                  <w:tcW w:w="1337" w:type="dxa"/>
                  <w:tcBorders>
                    <w:top w:val="single" w:sz="4" w:space="0" w:color="auto"/>
                    <w:left w:val="single" w:sz="4" w:space="0" w:color="auto"/>
                    <w:bottom w:val="single" w:sz="4" w:space="0" w:color="auto"/>
                    <w:right w:val="single" w:sz="4" w:space="0" w:color="auto"/>
                  </w:tcBorders>
                  <w:hideMark/>
                </w:tcPr>
                <w:p w14:paraId="68DC3217" w14:textId="77777777" w:rsidR="007665D7" w:rsidRPr="007665D7" w:rsidRDefault="007665D7" w:rsidP="007665D7">
                  <w:pPr>
                    <w:spacing w:afterLines="50" w:after="120"/>
                    <w:rPr>
                      <w:lang w:val="en-US" w:eastAsia="zh-CN"/>
                    </w:rPr>
                  </w:pPr>
                  <w:r w:rsidRPr="007665D7">
                    <w:rPr>
                      <w:lang w:val="en-US" w:eastAsia="zh-CN"/>
                    </w:rPr>
                    <w:t>2Rx</w:t>
                  </w:r>
                </w:p>
              </w:tc>
              <w:tc>
                <w:tcPr>
                  <w:tcW w:w="1568" w:type="dxa"/>
                  <w:tcBorders>
                    <w:top w:val="single" w:sz="4" w:space="0" w:color="auto"/>
                    <w:left w:val="single" w:sz="4" w:space="0" w:color="auto"/>
                    <w:bottom w:val="single" w:sz="4" w:space="0" w:color="auto"/>
                    <w:right w:val="single" w:sz="4" w:space="0" w:color="auto"/>
                  </w:tcBorders>
                  <w:hideMark/>
                </w:tcPr>
                <w:p w14:paraId="627A7C57" w14:textId="77777777" w:rsidR="007665D7" w:rsidRPr="007665D7" w:rsidRDefault="007665D7" w:rsidP="007665D7">
                  <w:pPr>
                    <w:spacing w:afterLines="50" w:after="120"/>
                    <w:rPr>
                      <w:lang w:val="en-US" w:eastAsia="zh-CN"/>
                    </w:rPr>
                  </w:pPr>
                  <w:r w:rsidRPr="007665D7">
                    <w:rPr>
                      <w:lang w:val="en-US" w:eastAsia="zh-CN"/>
                    </w:rPr>
                    <w:t>Table 6.3.2.2.1-1 Test 1</w:t>
                  </w:r>
                </w:p>
              </w:tc>
              <w:tc>
                <w:tcPr>
                  <w:tcW w:w="1340" w:type="dxa"/>
                  <w:tcBorders>
                    <w:top w:val="single" w:sz="4" w:space="0" w:color="auto"/>
                    <w:left w:val="single" w:sz="4" w:space="0" w:color="auto"/>
                    <w:bottom w:val="single" w:sz="4" w:space="0" w:color="auto"/>
                    <w:right w:val="single" w:sz="4" w:space="0" w:color="auto"/>
                  </w:tcBorders>
                  <w:hideMark/>
                </w:tcPr>
                <w:p w14:paraId="1000FA3D" w14:textId="77777777" w:rsidR="007665D7" w:rsidRPr="007665D7" w:rsidRDefault="007665D7" w:rsidP="007665D7">
                  <w:pPr>
                    <w:spacing w:afterLines="50" w:after="120"/>
                    <w:rPr>
                      <w:lang w:val="en-US" w:eastAsia="zh-CN"/>
                    </w:rPr>
                  </w:pPr>
                  <w:r w:rsidRPr="007665D7">
                    <w:rPr>
                      <w:lang w:val="en-US" w:eastAsia="zh-CN"/>
                    </w:rPr>
                    <w:t>Single PMI, Type I, rank 1</w:t>
                  </w:r>
                </w:p>
              </w:tc>
              <w:tc>
                <w:tcPr>
                  <w:tcW w:w="1380" w:type="dxa"/>
                  <w:tcBorders>
                    <w:top w:val="single" w:sz="4" w:space="0" w:color="auto"/>
                    <w:left w:val="single" w:sz="4" w:space="0" w:color="auto"/>
                    <w:bottom w:val="single" w:sz="4" w:space="0" w:color="auto"/>
                    <w:right w:val="single" w:sz="4" w:space="0" w:color="auto"/>
                  </w:tcBorders>
                  <w:hideMark/>
                </w:tcPr>
                <w:p w14:paraId="108CA777" w14:textId="77777777" w:rsidR="007665D7" w:rsidRPr="007665D7" w:rsidRDefault="007665D7" w:rsidP="007665D7">
                  <w:pPr>
                    <w:spacing w:afterLines="50" w:after="120"/>
                    <w:rPr>
                      <w:lang w:val="en-US" w:eastAsia="zh-CN"/>
                    </w:rPr>
                  </w:pPr>
                  <w:r w:rsidRPr="007665D7">
                    <w:rPr>
                      <w:lang w:val="en-US" w:eastAsia="zh-CN"/>
                    </w:rPr>
                    <w:t>20 / 30</w:t>
                  </w:r>
                </w:p>
              </w:tc>
              <w:tc>
                <w:tcPr>
                  <w:tcW w:w="1388" w:type="dxa"/>
                  <w:tcBorders>
                    <w:top w:val="single" w:sz="4" w:space="0" w:color="auto"/>
                    <w:left w:val="single" w:sz="4" w:space="0" w:color="auto"/>
                    <w:bottom w:val="single" w:sz="4" w:space="0" w:color="auto"/>
                    <w:right w:val="single" w:sz="4" w:space="0" w:color="auto"/>
                  </w:tcBorders>
                  <w:hideMark/>
                </w:tcPr>
                <w:p w14:paraId="7F0147A2" w14:textId="77777777" w:rsidR="007665D7" w:rsidRPr="007665D7" w:rsidRDefault="007665D7" w:rsidP="007665D7">
                  <w:pPr>
                    <w:spacing w:afterLines="50" w:after="120"/>
                    <w:rPr>
                      <w:lang w:val="en-US" w:eastAsia="zh-CN"/>
                    </w:rPr>
                  </w:pPr>
                  <w:r w:rsidRPr="007665D7">
                    <w:rPr>
                      <w:lang w:val="en-US" w:eastAsia="zh-CN"/>
                    </w:rPr>
                    <w:t>4</w:t>
                  </w:r>
                </w:p>
              </w:tc>
              <w:tc>
                <w:tcPr>
                  <w:tcW w:w="1396" w:type="dxa"/>
                  <w:tcBorders>
                    <w:top w:val="single" w:sz="4" w:space="0" w:color="auto"/>
                    <w:left w:val="single" w:sz="4" w:space="0" w:color="auto"/>
                    <w:bottom w:val="single" w:sz="4" w:space="0" w:color="auto"/>
                    <w:right w:val="single" w:sz="4" w:space="0" w:color="auto"/>
                  </w:tcBorders>
                  <w:hideMark/>
                </w:tcPr>
                <w:p w14:paraId="6F261606" w14:textId="77777777" w:rsidR="007665D7" w:rsidRPr="007665D7" w:rsidRDefault="007665D7" w:rsidP="007665D7">
                  <w:pPr>
                    <w:spacing w:afterLines="50" w:after="120"/>
                    <w:rPr>
                      <w:lang w:val="en-US" w:eastAsia="zh-CN"/>
                    </w:rPr>
                  </w:pPr>
                  <w:r w:rsidRPr="007665D7">
                    <w:rPr>
                      <w:lang w:val="en-US" w:eastAsia="zh-CN"/>
                    </w:rPr>
                    <w:t>4 x 2 XP high</w:t>
                  </w:r>
                </w:p>
              </w:tc>
              <w:tc>
                <w:tcPr>
                  <w:tcW w:w="1220" w:type="dxa"/>
                  <w:tcBorders>
                    <w:top w:val="single" w:sz="4" w:space="0" w:color="auto"/>
                    <w:left w:val="single" w:sz="4" w:space="0" w:color="auto"/>
                    <w:bottom w:val="single" w:sz="4" w:space="0" w:color="auto"/>
                    <w:right w:val="single" w:sz="4" w:space="0" w:color="auto"/>
                  </w:tcBorders>
                  <w:hideMark/>
                </w:tcPr>
                <w:p w14:paraId="2327CDE8" w14:textId="77777777" w:rsidR="007665D7" w:rsidRPr="007665D7" w:rsidRDefault="007665D7" w:rsidP="007665D7">
                  <w:pPr>
                    <w:spacing w:afterLines="50" w:after="120"/>
                    <w:rPr>
                      <w:lang w:val="en-US" w:eastAsia="zh-CN"/>
                    </w:rPr>
                  </w:pPr>
                  <w:r w:rsidRPr="007665D7">
                    <w:rPr>
                      <w:lang w:val="en-US" w:eastAsia="zh-CN"/>
                    </w:rPr>
                    <w:t>New</w:t>
                  </w:r>
                </w:p>
              </w:tc>
            </w:tr>
          </w:tbl>
          <w:p w14:paraId="744CC24D" w14:textId="56F370C3" w:rsidR="0069343E" w:rsidRPr="0069343E" w:rsidRDefault="0069343E" w:rsidP="007665D7">
            <w:pPr>
              <w:spacing w:afterLines="50" w:after="120"/>
              <w:rPr>
                <w:lang w:val="en-US" w:eastAsia="zh-CN"/>
              </w:rPr>
            </w:pPr>
          </w:p>
        </w:tc>
      </w:tr>
    </w:tbl>
    <w:p w14:paraId="7DDDD245" w14:textId="35784CDA" w:rsidR="0069343E" w:rsidRDefault="0069343E" w:rsidP="00DF48A8">
      <w:pPr>
        <w:spacing w:after="0"/>
        <w:jc w:val="both"/>
        <w:rPr>
          <w:rFonts w:eastAsia="SimSun"/>
          <w:lang w:val="en-US" w:eastAsia="zh-CN"/>
        </w:rPr>
      </w:pPr>
    </w:p>
    <w:p w14:paraId="7E15BB15" w14:textId="0A6EB04A" w:rsidR="005D763E" w:rsidRDefault="005D763E" w:rsidP="00DF48A8">
      <w:pPr>
        <w:spacing w:after="0"/>
        <w:jc w:val="both"/>
        <w:rPr>
          <w:rFonts w:eastAsiaTheme="minorEastAsia"/>
          <w:lang w:val="en-US" w:eastAsia="zh-TW"/>
        </w:rPr>
      </w:pPr>
      <w:r>
        <w:rPr>
          <w:rFonts w:eastAsiaTheme="minorEastAsia" w:hint="eastAsia"/>
          <w:lang w:val="en-US" w:eastAsia="zh-TW"/>
        </w:rPr>
        <w:t>I</w:t>
      </w:r>
      <w:r>
        <w:rPr>
          <w:rFonts w:eastAsiaTheme="minorEastAsia"/>
          <w:lang w:val="en-US" w:eastAsia="zh-TW"/>
        </w:rPr>
        <w:t xml:space="preserve">n TS38.101-4, there is a definition for 4x1 MIMO correlation matrix in </w:t>
      </w:r>
      <w:r w:rsidRPr="00C25669">
        <w:t>Table B.2.3.1</w:t>
      </w:r>
      <w:r w:rsidRPr="00C25669">
        <w:rPr>
          <w:rFonts w:eastAsia="SimSun" w:hint="eastAsia"/>
          <w:lang w:eastAsia="zh-CN"/>
        </w:rPr>
        <w:t>.1</w:t>
      </w:r>
      <w:r w:rsidRPr="00C25669">
        <w:t>-3</w:t>
      </w:r>
      <w:r w:rsidR="004E695C">
        <w:t>.</w:t>
      </w:r>
    </w:p>
    <w:p w14:paraId="5DD53699" w14:textId="568DF662" w:rsidR="005D763E" w:rsidRDefault="005D763E" w:rsidP="00DF48A8">
      <w:pPr>
        <w:spacing w:after="0"/>
        <w:jc w:val="both"/>
        <w:rPr>
          <w:rFonts w:eastAsiaTheme="minorEastAsia"/>
          <w:lang w:val="en-US" w:eastAsia="zh-TW"/>
        </w:rPr>
      </w:pP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5D763E" w:rsidRPr="00C25669" w14:paraId="56259264" w14:textId="77777777" w:rsidTr="00A414FF">
        <w:tc>
          <w:tcPr>
            <w:tcW w:w="1767" w:type="dxa"/>
            <w:tcBorders>
              <w:top w:val="single" w:sz="4" w:space="0" w:color="auto"/>
              <w:left w:val="single" w:sz="4" w:space="0" w:color="auto"/>
              <w:bottom w:val="single" w:sz="4" w:space="0" w:color="auto"/>
              <w:right w:val="single" w:sz="4" w:space="0" w:color="auto"/>
            </w:tcBorders>
            <w:vAlign w:val="center"/>
          </w:tcPr>
          <w:p w14:paraId="5C3988A2" w14:textId="77777777" w:rsidR="005D763E" w:rsidRPr="00C25669" w:rsidRDefault="005D763E" w:rsidP="00A414FF">
            <w:pPr>
              <w:keepNext/>
              <w:keepLines/>
              <w:spacing w:after="0"/>
              <w:jc w:val="center"/>
              <w:rPr>
                <w:rFonts w:ascii="Arial" w:eastAsia="SimSun" w:hAnsi="Arial" w:cs="Arial"/>
                <w:b/>
                <w:sz w:val="18"/>
              </w:rPr>
            </w:pPr>
            <w:r w:rsidRPr="00C25669">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14:paraId="263B908F" w14:textId="77777777" w:rsidR="005D763E" w:rsidRPr="00C25669" w:rsidRDefault="005D763E" w:rsidP="00A414FF">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3900" w:dyaOrig="2000" w14:anchorId="4922E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4pt;height:87.05pt" o:ole="">
                  <v:imagedata r:id="rId7" o:title=""/>
                </v:shape>
                <o:OLEObject Type="Embed" ProgID="Equation.DSMT4" ShapeID="_x0000_i1025" DrawAspect="Content" ObjectID="_1726090437" r:id="rId8"/>
              </w:object>
            </w:r>
          </w:p>
        </w:tc>
      </w:tr>
    </w:tbl>
    <w:p w14:paraId="1F31F920" w14:textId="77777777" w:rsidR="005D763E" w:rsidRDefault="005D763E" w:rsidP="00DF48A8">
      <w:pPr>
        <w:spacing w:after="0"/>
        <w:jc w:val="both"/>
        <w:rPr>
          <w:rFonts w:eastAsiaTheme="minorEastAsia"/>
          <w:lang w:val="en-US" w:eastAsia="zh-TW"/>
        </w:rPr>
      </w:pPr>
    </w:p>
    <w:p w14:paraId="6329059C" w14:textId="5CA7814E" w:rsidR="00B54CA6" w:rsidRDefault="005D763E" w:rsidP="00DF48A8">
      <w:pPr>
        <w:spacing w:after="0"/>
        <w:jc w:val="both"/>
        <w:rPr>
          <w:rFonts w:eastAsiaTheme="minorEastAsia"/>
          <w:lang w:val="en-US" w:eastAsia="zh-TW"/>
        </w:rPr>
      </w:pPr>
      <w:r>
        <w:rPr>
          <w:rFonts w:eastAsiaTheme="minorEastAsia"/>
          <w:lang w:val="en-US" w:eastAsia="zh-TW"/>
        </w:rPr>
        <w:lastRenderedPageBreak/>
        <w:t xml:space="preserve">However, </w:t>
      </w:r>
      <w:r w:rsidR="00F51270">
        <w:rPr>
          <w:rFonts w:eastAsiaTheme="minorEastAsia"/>
          <w:lang w:val="en-US" w:eastAsia="zh-TW"/>
        </w:rPr>
        <w:t>there is no explicitly defined correlation matrix coefficient for 4x1 ULA high</w:t>
      </w:r>
      <w:r w:rsidR="004E695C">
        <w:rPr>
          <w:rFonts w:eastAsiaTheme="minorEastAsia"/>
          <w:lang w:val="en-US" w:eastAsia="zh-TW"/>
        </w:rPr>
        <w:t xml:space="preserve"> in </w:t>
      </w:r>
      <w:r w:rsidR="004E695C" w:rsidRPr="00C25669">
        <w:t>Table B.2.3.</w:t>
      </w:r>
      <w:r w:rsidR="004E695C" w:rsidRPr="00C25669">
        <w:rPr>
          <w:rFonts w:eastAsia="SimSun" w:hint="eastAsia"/>
          <w:lang w:eastAsia="zh-CN"/>
        </w:rPr>
        <w:t>1.</w:t>
      </w:r>
      <w:r w:rsidR="004E695C" w:rsidRPr="00C25669">
        <w:t>2-2</w:t>
      </w:r>
      <w:r w:rsidR="00F51270">
        <w:rPr>
          <w:rFonts w:eastAsiaTheme="minorEastAsia"/>
          <w:lang w:val="en-US" w:eastAsia="zh-TW"/>
        </w:rPr>
        <w:t xml:space="preserve">. Therefore, we propose </w:t>
      </w:r>
      <w:r w:rsidR="004E695C">
        <w:rPr>
          <w:rFonts w:eastAsiaTheme="minorEastAsia"/>
          <w:lang w:val="en-US" w:eastAsia="zh-TW"/>
        </w:rPr>
        <w:t xml:space="preserve">MIMO correlation matrix coefficient for 4x ULA high as below, using the scaling factor </w:t>
      </w:r>
      <w:r w:rsidR="00B1365A">
        <w:rPr>
          <w:rFonts w:eastAsiaTheme="minorEastAsia"/>
          <w:lang w:val="en-US" w:eastAsia="zh-TW"/>
        </w:rPr>
        <w:t>a = 0.00010 in TS38.101-4 Annex B.2.3.1.2 for adjustment to obtain a positive semi-definite result.</w:t>
      </w:r>
    </w:p>
    <w:p w14:paraId="5464D0BF" w14:textId="77777777" w:rsidR="00F51270" w:rsidRDefault="00F51270" w:rsidP="00DF48A8">
      <w:pPr>
        <w:spacing w:after="0"/>
        <w:jc w:val="both"/>
        <w:rPr>
          <w:rFonts w:eastAsiaTheme="minorEastAsia"/>
          <w:lang w:val="en-US" w:eastAsia="zh-T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
        <w:gridCol w:w="8676"/>
      </w:tblGrid>
      <w:tr w:rsidR="00635688" w:rsidRPr="00F76A96" w14:paraId="74D17EB1" w14:textId="77777777" w:rsidTr="00A414FF">
        <w:tc>
          <w:tcPr>
            <w:tcW w:w="495" w:type="pct"/>
            <w:vAlign w:val="center"/>
          </w:tcPr>
          <w:p w14:paraId="11E48A3B" w14:textId="77777777" w:rsidR="00635688" w:rsidRDefault="00635688" w:rsidP="00A414FF">
            <w:pPr>
              <w:keepNext/>
              <w:keepLines/>
              <w:spacing w:after="0"/>
              <w:jc w:val="center"/>
              <w:rPr>
                <w:rFonts w:ascii="Arial" w:eastAsia="新細明體" w:hAnsi="Arial" w:cs="Arial"/>
                <w:b/>
                <w:sz w:val="18"/>
                <w:lang w:eastAsia="zh-TW"/>
              </w:rPr>
            </w:pPr>
            <w:r>
              <w:rPr>
                <w:rFonts w:ascii="Arial" w:eastAsia="新細明體" w:hAnsi="Arial" w:cs="Arial" w:hint="eastAsia"/>
                <w:b/>
                <w:sz w:val="18"/>
                <w:lang w:eastAsia="zh-TW"/>
              </w:rPr>
              <w:t>4</w:t>
            </w:r>
            <w:r>
              <w:rPr>
                <w:rFonts w:ascii="Arial" w:eastAsia="新細明體" w:hAnsi="Arial" w:cs="Arial"/>
                <w:b/>
                <w:sz w:val="18"/>
                <w:lang w:eastAsia="zh-TW"/>
              </w:rPr>
              <w:t>x1</w:t>
            </w:r>
          </w:p>
          <w:p w14:paraId="0797B11C" w14:textId="77777777" w:rsidR="00635688" w:rsidRPr="00635688" w:rsidRDefault="00635688" w:rsidP="00A414FF">
            <w:pPr>
              <w:keepNext/>
              <w:keepLines/>
              <w:spacing w:after="0"/>
              <w:jc w:val="center"/>
              <w:rPr>
                <w:rFonts w:ascii="Arial" w:eastAsia="新細明體" w:hAnsi="Arial" w:cs="Arial"/>
                <w:b/>
                <w:sz w:val="18"/>
                <w:lang w:eastAsia="zh-TW"/>
              </w:rPr>
            </w:pPr>
            <w:r>
              <w:rPr>
                <w:rFonts w:ascii="Arial" w:eastAsia="新細明體" w:hAnsi="Arial" w:cs="Arial" w:hint="eastAsia"/>
                <w:b/>
                <w:sz w:val="18"/>
                <w:lang w:eastAsia="zh-TW"/>
              </w:rPr>
              <w:t>c</w:t>
            </w:r>
            <w:r>
              <w:rPr>
                <w:rFonts w:ascii="Arial" w:eastAsia="新細明體" w:hAnsi="Arial" w:cs="Arial"/>
                <w:b/>
                <w:sz w:val="18"/>
                <w:lang w:eastAsia="zh-TW"/>
              </w:rPr>
              <w:t>ase</w:t>
            </w:r>
          </w:p>
        </w:tc>
        <w:tc>
          <w:tcPr>
            <w:tcW w:w="4505" w:type="pct"/>
            <w:vAlign w:val="center"/>
          </w:tcPr>
          <w:p w14:paraId="61723113" w14:textId="5655981C" w:rsidR="00635688" w:rsidRPr="00F76A96" w:rsidRDefault="004C410C" w:rsidP="00A414FF">
            <w:pPr>
              <w:keepNext/>
              <w:keepLines/>
              <w:spacing w:after="0"/>
              <w:jc w:val="center"/>
              <w:rPr>
                <w:rFonts w:ascii="Arial" w:eastAsia="SimSun" w:hAnsi="Arial" w:cs="Arial"/>
                <w:sz w:val="18"/>
                <w:lang w:eastAsia="en-US"/>
              </w:rPr>
            </w:pPr>
            <w:r w:rsidRPr="000F7D00">
              <w:rPr>
                <w:rFonts w:ascii="Arial" w:eastAsia="SimSun" w:hAnsi="Arial" w:cs="Arial"/>
                <w:position w:val="-66"/>
                <w:sz w:val="18"/>
                <w:lang w:eastAsia="en-US"/>
              </w:rPr>
              <w:object w:dxaOrig="4280" w:dyaOrig="1440" w14:anchorId="7368ADE8">
                <v:shape id="_x0000_i1026" type="#_x0000_t75" style="width:188.45pt;height:65.75pt" o:ole="">
                  <v:imagedata r:id="rId9" o:title=""/>
                </v:shape>
                <o:OLEObject Type="Embed" ProgID="Equation.3" ShapeID="_x0000_i1026" DrawAspect="Content" ObjectID="_1726090438" r:id="rId10"/>
              </w:object>
            </w:r>
          </w:p>
        </w:tc>
      </w:tr>
    </w:tbl>
    <w:p w14:paraId="0D31CF46" w14:textId="77777777" w:rsidR="00F51270" w:rsidRDefault="00F51270" w:rsidP="00DF48A8">
      <w:pPr>
        <w:spacing w:after="0"/>
        <w:jc w:val="both"/>
        <w:rPr>
          <w:rFonts w:eastAsiaTheme="minorEastAsia"/>
          <w:lang w:val="en-US" w:eastAsia="zh-TW"/>
        </w:rPr>
      </w:pPr>
    </w:p>
    <w:p w14:paraId="52A2EB30" w14:textId="03AA4934" w:rsidR="00C00FEF" w:rsidRDefault="00C00FEF" w:rsidP="00C00FEF">
      <w:pPr>
        <w:tabs>
          <w:tab w:val="num" w:pos="720"/>
        </w:tabs>
        <w:spacing w:beforeLines="50" w:before="120" w:afterLines="50" w:after="120"/>
        <w:jc w:val="both"/>
        <w:rPr>
          <w:rFonts w:eastAsiaTheme="minorEastAsia"/>
          <w:bCs/>
          <w:iCs/>
          <w:lang w:val="en-US" w:eastAsia="zh-TW"/>
        </w:rPr>
      </w:pPr>
      <w:r w:rsidRPr="00F1092D">
        <w:rPr>
          <w:rFonts w:eastAsiaTheme="minorEastAsia" w:hint="eastAsia"/>
          <w:b/>
          <w:i/>
          <w:u w:val="single"/>
          <w:lang w:val="en-US" w:eastAsia="zh-TW"/>
        </w:rPr>
        <w:t>P</w:t>
      </w:r>
      <w:r w:rsidRPr="00F1092D">
        <w:rPr>
          <w:rFonts w:eastAsiaTheme="minorEastAsia"/>
          <w:b/>
          <w:i/>
          <w:u w:val="single"/>
          <w:lang w:val="en-US" w:eastAsia="zh-TW"/>
        </w:rPr>
        <w:t>roposal 1</w:t>
      </w:r>
      <w:r w:rsidRPr="00F1092D">
        <w:rPr>
          <w:rFonts w:eastAsiaTheme="minorEastAsia"/>
          <w:bCs/>
          <w:iCs/>
          <w:lang w:val="en-US" w:eastAsia="zh-TW"/>
        </w:rPr>
        <w:t xml:space="preserve">: </w:t>
      </w:r>
      <w:r w:rsidR="004E695C">
        <w:rPr>
          <w:rFonts w:eastAsiaTheme="minorEastAsia"/>
          <w:bCs/>
          <w:iCs/>
          <w:lang w:val="en-US" w:eastAsia="zh-TW"/>
        </w:rPr>
        <w:t>RAN4 defines the MIMO correlation matrix for 4x1 ULA high as</w:t>
      </w:r>
    </w:p>
    <w:p w14:paraId="36C714E7" w14:textId="26958216" w:rsidR="00635688" w:rsidRDefault="004C410C" w:rsidP="00C00FEF">
      <w:pPr>
        <w:tabs>
          <w:tab w:val="num" w:pos="720"/>
        </w:tabs>
        <w:spacing w:beforeLines="50" w:before="120" w:afterLines="50" w:after="120"/>
        <w:jc w:val="both"/>
        <w:rPr>
          <w:rFonts w:eastAsiaTheme="minorEastAsia"/>
          <w:bCs/>
          <w:iCs/>
          <w:lang w:val="en-US" w:eastAsia="zh-TW"/>
        </w:rPr>
      </w:pPr>
      <w:r w:rsidRPr="000F7D00">
        <w:rPr>
          <w:rFonts w:ascii="Arial" w:eastAsia="SimSun" w:hAnsi="Arial" w:cs="Arial"/>
          <w:position w:val="-66"/>
          <w:sz w:val="18"/>
          <w:lang w:eastAsia="en-US"/>
        </w:rPr>
        <w:object w:dxaOrig="4280" w:dyaOrig="1440" w14:anchorId="5EF2E058">
          <v:shape id="_x0000_i1027" type="#_x0000_t75" style="width:188.45pt;height:65.75pt" o:ole="">
            <v:imagedata r:id="rId9" o:title=""/>
          </v:shape>
          <o:OLEObject Type="Embed" ProgID="Equation.3" ShapeID="_x0000_i1027" DrawAspect="Content" ObjectID="_1726090439" r:id="rId11"/>
        </w:object>
      </w:r>
    </w:p>
    <w:p w14:paraId="1BA7FF2A" w14:textId="77777777" w:rsidR="004E695C" w:rsidRDefault="004E695C" w:rsidP="00C00FEF">
      <w:pPr>
        <w:tabs>
          <w:tab w:val="num" w:pos="720"/>
        </w:tabs>
        <w:spacing w:beforeLines="50" w:before="120" w:afterLines="50" w:after="120"/>
        <w:jc w:val="both"/>
        <w:rPr>
          <w:rFonts w:eastAsiaTheme="minorEastAsia"/>
          <w:bCs/>
          <w:iCs/>
          <w:lang w:val="en-US" w:eastAsia="zh-TW"/>
        </w:rPr>
      </w:pPr>
    </w:p>
    <w:p w14:paraId="15DA0D88" w14:textId="5921BBDD" w:rsidR="00336932" w:rsidRPr="00336932" w:rsidRDefault="00336932" w:rsidP="00C00FEF">
      <w:pPr>
        <w:tabs>
          <w:tab w:val="num" w:pos="720"/>
        </w:tabs>
        <w:spacing w:beforeLines="50" w:before="120" w:afterLines="50" w:after="120"/>
        <w:jc w:val="both"/>
        <w:rPr>
          <w:rFonts w:eastAsiaTheme="minorEastAsia"/>
          <w:b/>
          <w:iCs/>
          <w:u w:val="single"/>
          <w:lang w:val="en-US" w:eastAsia="zh-TW"/>
        </w:rPr>
      </w:pPr>
      <w:r w:rsidRPr="00336932">
        <w:rPr>
          <w:rFonts w:eastAsiaTheme="minorEastAsia" w:hint="eastAsia"/>
          <w:b/>
          <w:iCs/>
          <w:u w:val="single"/>
          <w:lang w:val="en-US" w:eastAsia="zh-TW"/>
        </w:rPr>
        <w:t>R</w:t>
      </w:r>
      <w:r w:rsidRPr="00336932">
        <w:rPr>
          <w:rFonts w:eastAsiaTheme="minorEastAsia"/>
          <w:b/>
          <w:iCs/>
          <w:u w:val="single"/>
          <w:lang w:val="en-US" w:eastAsia="zh-TW"/>
        </w:rPr>
        <w:t>I requirements</w:t>
      </w:r>
    </w:p>
    <w:p w14:paraId="2D4D2A07" w14:textId="77777777" w:rsidR="00336932" w:rsidRPr="0098527B" w:rsidRDefault="00336932" w:rsidP="00336932">
      <w:r w:rsidRPr="0098527B">
        <w:t xml:space="preserve">It was agreed in RAN4#104-e to </w:t>
      </w:r>
      <w:r>
        <w:t>define RI requirements for RedCap 2Rx UEs.</w:t>
      </w:r>
    </w:p>
    <w:tbl>
      <w:tblPr>
        <w:tblStyle w:val="a9"/>
        <w:tblW w:w="0" w:type="auto"/>
        <w:tblLook w:val="04A0" w:firstRow="1" w:lastRow="0" w:firstColumn="1" w:lastColumn="0" w:noHBand="0" w:noVBand="1"/>
      </w:tblPr>
      <w:tblGrid>
        <w:gridCol w:w="9629"/>
      </w:tblGrid>
      <w:tr w:rsidR="00336932" w14:paraId="3F562127" w14:textId="77777777" w:rsidTr="00A414FF">
        <w:tc>
          <w:tcPr>
            <w:tcW w:w="9629" w:type="dxa"/>
          </w:tcPr>
          <w:p w14:paraId="0452101C" w14:textId="77777777" w:rsidR="00336932" w:rsidRPr="00622EC1" w:rsidRDefault="00336932" w:rsidP="00A414FF">
            <w:pPr>
              <w:spacing w:afterLines="50" w:after="120"/>
              <w:rPr>
                <w:b/>
                <w:lang w:val="en-US" w:eastAsia="zh-CN"/>
              </w:rPr>
            </w:pPr>
            <w:r>
              <w:rPr>
                <w:b/>
                <w:lang w:val="en-US" w:eastAsia="zh-CN"/>
              </w:rPr>
              <w:t>Agreement</w:t>
            </w:r>
            <w:r w:rsidRPr="00622EC1">
              <w:rPr>
                <w:b/>
                <w:lang w:val="en-US" w:eastAsia="zh-CN"/>
              </w:rPr>
              <w:t>:</w:t>
            </w:r>
            <w:r>
              <w:rPr>
                <w:b/>
                <w:lang w:val="en-US" w:eastAsia="zh-CN"/>
              </w:rPr>
              <w:t xml:space="preserve"> </w:t>
            </w:r>
            <w:r w:rsidRPr="002042CB">
              <w:rPr>
                <w:b/>
                <w:lang w:val="en-US" w:eastAsia="zh-CN"/>
              </w:rPr>
              <w:t>Whether to define RI reporting requirements for RedCap 2Rx UEs</w:t>
            </w:r>
          </w:p>
          <w:p w14:paraId="5B40B32C" w14:textId="77777777" w:rsidR="00336932" w:rsidRPr="00CF66CA" w:rsidRDefault="00336932" w:rsidP="00A414FF">
            <w:pPr>
              <w:numPr>
                <w:ilvl w:val="0"/>
                <w:numId w:val="28"/>
              </w:numPr>
              <w:spacing w:afterLines="50" w:after="120"/>
              <w:rPr>
                <w:lang w:val="en-US" w:eastAsia="zh-CN"/>
              </w:rPr>
            </w:pPr>
            <w:r>
              <w:rPr>
                <w:lang w:val="en-US" w:eastAsia="zh-CN"/>
              </w:rPr>
              <w:t>Define RI reporting requirements for RedCap 2Rx UEs</w:t>
            </w:r>
          </w:p>
          <w:p w14:paraId="5C26973E" w14:textId="77777777" w:rsidR="00336932" w:rsidRDefault="00336932" w:rsidP="00A414FF">
            <w:pPr>
              <w:numPr>
                <w:ilvl w:val="1"/>
                <w:numId w:val="28"/>
              </w:numPr>
              <w:spacing w:afterLines="50" w:after="120"/>
              <w:rPr>
                <w:lang w:val="en-US" w:eastAsia="zh-CN"/>
              </w:rPr>
            </w:pPr>
            <w:r w:rsidRPr="009F6A3D">
              <w:rPr>
                <w:lang w:val="en-US" w:eastAsia="zh-CN"/>
              </w:rPr>
              <w:t>Apply Test 2 only</w:t>
            </w:r>
          </w:p>
          <w:p w14:paraId="4F8513D1" w14:textId="77777777" w:rsidR="00336932" w:rsidRPr="0098527B" w:rsidRDefault="00336932" w:rsidP="00A414FF">
            <w:pPr>
              <w:numPr>
                <w:ilvl w:val="0"/>
                <w:numId w:val="28"/>
              </w:numPr>
              <w:spacing w:afterLines="50" w:after="120"/>
              <w:rPr>
                <w:lang w:val="en-US" w:eastAsia="zh-CN"/>
              </w:rPr>
            </w:pPr>
            <w:r w:rsidRPr="002042CB">
              <w:rPr>
                <w:lang w:val="en-US" w:eastAsia="zh-CN"/>
              </w:rPr>
              <w:t>Replace fading CQI test for 2 Rx UE (high SNR point) by RI test case (Test 2)</w:t>
            </w:r>
          </w:p>
        </w:tc>
      </w:tr>
    </w:tbl>
    <w:p w14:paraId="6642A20B" w14:textId="77777777" w:rsidR="00336932" w:rsidRDefault="00336932" w:rsidP="00336932">
      <w:pPr>
        <w:spacing w:after="0"/>
        <w:jc w:val="both"/>
        <w:rPr>
          <w:rFonts w:eastAsiaTheme="minorEastAsia"/>
          <w:lang w:val="en-US" w:eastAsia="zh-TW"/>
        </w:rPr>
      </w:pPr>
    </w:p>
    <w:p w14:paraId="254F67C6" w14:textId="451D3A8E" w:rsidR="00336932" w:rsidRDefault="00336932" w:rsidP="00336932">
      <w:pPr>
        <w:spacing w:after="0"/>
        <w:jc w:val="both"/>
        <w:rPr>
          <w:rFonts w:eastAsiaTheme="minorEastAsia"/>
          <w:lang w:val="en-US" w:eastAsia="zh-TW"/>
        </w:rPr>
      </w:pPr>
      <w:r>
        <w:rPr>
          <w:rFonts w:eastAsiaTheme="minorEastAsia"/>
          <w:lang w:val="en-US" w:eastAsia="zh-TW"/>
        </w:rPr>
        <w:t>We provide simulation results based on simulation parameters in [2].</w:t>
      </w:r>
    </w:p>
    <w:p w14:paraId="724CE05B" w14:textId="1E488C22" w:rsidR="00336932" w:rsidRDefault="00336932" w:rsidP="00336932">
      <w:pPr>
        <w:spacing w:after="0"/>
        <w:jc w:val="both"/>
        <w:rPr>
          <w:rFonts w:eastAsiaTheme="minorEastAsia"/>
          <w:lang w:val="en-US" w:eastAsia="zh-TW"/>
        </w:rPr>
      </w:pPr>
    </w:p>
    <w:p w14:paraId="6034BAEF" w14:textId="0B260DB8" w:rsidR="00BF11BB" w:rsidRDefault="00BF11BB" w:rsidP="00BF11BB">
      <w:pPr>
        <w:spacing w:after="0"/>
        <w:jc w:val="center"/>
        <w:rPr>
          <w:rFonts w:eastAsiaTheme="minorEastAsia"/>
          <w:lang w:val="en-US" w:eastAsia="zh-TW"/>
        </w:rPr>
      </w:pPr>
      <w:r>
        <w:rPr>
          <w:rFonts w:eastAsiaTheme="minorEastAsia"/>
          <w:lang w:val="en-US" w:eastAsia="zh-TW"/>
        </w:rPr>
        <w:t>Table 1. TP ratio for RI test</w:t>
      </w:r>
    </w:p>
    <w:p w14:paraId="4DE90696" w14:textId="77777777" w:rsidR="00BF11BB" w:rsidRDefault="00BF11BB" w:rsidP="00BF11BB">
      <w:pPr>
        <w:spacing w:after="0"/>
        <w:jc w:val="center"/>
        <w:rPr>
          <w:rFonts w:eastAsiaTheme="minorEastAsia"/>
          <w:lang w:val="en-US" w:eastAsia="zh-TW"/>
        </w:rPr>
      </w:pPr>
    </w:p>
    <w:tbl>
      <w:tblPr>
        <w:tblStyle w:val="a9"/>
        <w:tblW w:w="0" w:type="auto"/>
        <w:tblInd w:w="1219" w:type="dxa"/>
        <w:tblLook w:val="04A0" w:firstRow="1" w:lastRow="0" w:firstColumn="1" w:lastColumn="0" w:noHBand="0" w:noVBand="1"/>
      </w:tblPr>
      <w:tblGrid>
        <w:gridCol w:w="2070"/>
        <w:gridCol w:w="2579"/>
        <w:gridCol w:w="2541"/>
      </w:tblGrid>
      <w:tr w:rsidR="00BF11BB" w14:paraId="09E11AEB" w14:textId="4098B9C6" w:rsidTr="00BF11BB">
        <w:tc>
          <w:tcPr>
            <w:tcW w:w="2070" w:type="dxa"/>
            <w:shd w:val="clear" w:color="auto" w:fill="E7E6E6" w:themeFill="background2"/>
          </w:tcPr>
          <w:p w14:paraId="0A480390" w14:textId="77777777" w:rsidR="00BF11BB" w:rsidRDefault="00BF11BB" w:rsidP="00A414FF">
            <w:pPr>
              <w:spacing w:after="0"/>
              <w:jc w:val="center"/>
              <w:rPr>
                <w:rFonts w:eastAsiaTheme="minorEastAsia"/>
                <w:lang w:val="en-US" w:eastAsia="zh-TW"/>
              </w:rPr>
            </w:pPr>
          </w:p>
        </w:tc>
        <w:tc>
          <w:tcPr>
            <w:tcW w:w="2579" w:type="dxa"/>
            <w:shd w:val="clear" w:color="auto" w:fill="E7E6E6" w:themeFill="background2"/>
          </w:tcPr>
          <w:p w14:paraId="54CF7926" w14:textId="77777777" w:rsidR="00E94FC8" w:rsidRDefault="00BF11BB" w:rsidP="00A414FF">
            <w:pPr>
              <w:spacing w:after="0"/>
              <w:jc w:val="center"/>
              <w:rPr>
                <w:rFonts w:eastAsiaTheme="minorEastAsia"/>
                <w:lang w:val="en-US" w:eastAsia="zh-TW"/>
              </w:rPr>
            </w:pPr>
            <w:r w:rsidRPr="00BF11BB">
              <w:rPr>
                <w:rFonts w:eastAsiaTheme="minorEastAsia"/>
                <w:lang w:val="en-US" w:eastAsia="zh-TW"/>
              </w:rPr>
              <w:t>CQI/RI/PMI delay</w:t>
            </w:r>
          </w:p>
          <w:p w14:paraId="07BD7293" w14:textId="479C5E03" w:rsidR="00BF11BB" w:rsidRDefault="005B0CF4" w:rsidP="00A414FF">
            <w:pPr>
              <w:spacing w:after="0"/>
              <w:jc w:val="center"/>
              <w:rPr>
                <w:rFonts w:eastAsiaTheme="minorEastAsia"/>
                <w:lang w:val="en-US" w:eastAsia="zh-TW"/>
              </w:rPr>
            </w:pPr>
            <w:r>
              <w:rPr>
                <w:rFonts w:eastAsiaTheme="minorEastAsia" w:hint="eastAsia"/>
                <w:lang w:val="en-US" w:eastAsia="zh-TW"/>
              </w:rPr>
              <w:t>10m</w:t>
            </w:r>
            <w:r>
              <w:rPr>
                <w:rFonts w:eastAsiaTheme="minorEastAsia"/>
                <w:lang w:val="en-US" w:eastAsia="zh-TW"/>
              </w:rPr>
              <w:t>s</w:t>
            </w:r>
          </w:p>
        </w:tc>
        <w:tc>
          <w:tcPr>
            <w:tcW w:w="2541" w:type="dxa"/>
            <w:shd w:val="clear" w:color="auto" w:fill="E7E6E6" w:themeFill="background2"/>
          </w:tcPr>
          <w:p w14:paraId="3EBBD493" w14:textId="77777777" w:rsidR="00E94FC8" w:rsidRDefault="005B0CF4" w:rsidP="00A414FF">
            <w:pPr>
              <w:spacing w:after="0"/>
              <w:jc w:val="center"/>
              <w:rPr>
                <w:rFonts w:eastAsiaTheme="minorEastAsia"/>
                <w:lang w:val="en-US" w:eastAsia="zh-TW"/>
              </w:rPr>
            </w:pPr>
            <w:r w:rsidRPr="00BF11BB">
              <w:rPr>
                <w:rFonts w:eastAsiaTheme="minorEastAsia"/>
                <w:lang w:val="en-US" w:eastAsia="zh-TW"/>
              </w:rPr>
              <w:t>CQI/RI/PMI delay</w:t>
            </w:r>
          </w:p>
          <w:p w14:paraId="3E1BC662" w14:textId="1FD4B8A2" w:rsidR="00BF11BB" w:rsidRDefault="005B0CF4" w:rsidP="00A414FF">
            <w:pPr>
              <w:spacing w:after="0"/>
              <w:jc w:val="center"/>
              <w:rPr>
                <w:rFonts w:eastAsiaTheme="minorEastAsia"/>
                <w:lang w:val="en-US" w:eastAsia="zh-TW"/>
              </w:rPr>
            </w:pPr>
            <w:r>
              <w:rPr>
                <w:rFonts w:eastAsiaTheme="minorEastAsia" w:hint="eastAsia"/>
                <w:lang w:val="en-US" w:eastAsia="zh-TW"/>
              </w:rPr>
              <w:t>1</w:t>
            </w:r>
            <w:r>
              <w:rPr>
                <w:rFonts w:eastAsiaTheme="minorEastAsia"/>
                <w:lang w:val="en-US" w:eastAsia="zh-TW"/>
              </w:rPr>
              <w:t>4</w:t>
            </w:r>
            <w:r>
              <w:rPr>
                <w:rFonts w:eastAsiaTheme="minorEastAsia" w:hint="eastAsia"/>
                <w:lang w:val="en-US" w:eastAsia="zh-TW"/>
              </w:rPr>
              <w:t>m</w:t>
            </w:r>
            <w:r>
              <w:rPr>
                <w:rFonts w:eastAsiaTheme="minorEastAsia"/>
                <w:lang w:val="en-US" w:eastAsia="zh-TW"/>
              </w:rPr>
              <w:t>s</w:t>
            </w:r>
          </w:p>
        </w:tc>
      </w:tr>
      <w:tr w:rsidR="00BF11BB" w14:paraId="27301107" w14:textId="4A967531" w:rsidTr="00BF11BB">
        <w:tc>
          <w:tcPr>
            <w:tcW w:w="2070" w:type="dxa"/>
            <w:shd w:val="clear" w:color="auto" w:fill="E7E6E6" w:themeFill="background2"/>
          </w:tcPr>
          <w:p w14:paraId="1BD24E9D" w14:textId="77777777" w:rsidR="00BF11BB" w:rsidRDefault="00BF11BB" w:rsidP="00A414FF">
            <w:pPr>
              <w:spacing w:after="0"/>
              <w:jc w:val="center"/>
              <w:rPr>
                <w:rFonts w:eastAsiaTheme="minorEastAsia"/>
                <w:lang w:val="en-US" w:eastAsia="zh-TW"/>
              </w:rPr>
            </w:pPr>
            <w:r>
              <w:rPr>
                <w:rFonts w:eastAsiaTheme="minorEastAsia" w:hint="eastAsia"/>
                <w:lang w:val="en-US" w:eastAsia="zh-TW"/>
              </w:rPr>
              <w:t>F</w:t>
            </w:r>
            <w:r>
              <w:rPr>
                <w:rFonts w:eastAsiaTheme="minorEastAsia"/>
                <w:lang w:val="en-US" w:eastAsia="zh-TW"/>
              </w:rPr>
              <w:t>D-FDD</w:t>
            </w:r>
          </w:p>
        </w:tc>
        <w:tc>
          <w:tcPr>
            <w:tcW w:w="2579" w:type="dxa"/>
          </w:tcPr>
          <w:p w14:paraId="6E1E9B13" w14:textId="77777777" w:rsidR="00BF11BB" w:rsidRDefault="00BF11BB" w:rsidP="00A414FF">
            <w:pPr>
              <w:spacing w:after="0"/>
              <w:jc w:val="center"/>
              <w:rPr>
                <w:rFonts w:eastAsiaTheme="minorEastAsia"/>
                <w:lang w:val="en-US" w:eastAsia="zh-TW"/>
              </w:rPr>
            </w:pPr>
            <w:r>
              <w:rPr>
                <w:rFonts w:eastAsiaTheme="minorEastAsia" w:hint="eastAsia"/>
                <w:lang w:val="en-US" w:eastAsia="zh-TW"/>
              </w:rPr>
              <w:t>1</w:t>
            </w:r>
            <w:r>
              <w:rPr>
                <w:rFonts w:eastAsiaTheme="minorEastAsia"/>
                <w:lang w:val="en-US" w:eastAsia="zh-TW"/>
              </w:rPr>
              <w:t>.2</w:t>
            </w:r>
          </w:p>
        </w:tc>
        <w:tc>
          <w:tcPr>
            <w:tcW w:w="2541" w:type="dxa"/>
          </w:tcPr>
          <w:p w14:paraId="091ABF9B" w14:textId="47C7DAC2" w:rsidR="00BF11BB" w:rsidRDefault="00322990" w:rsidP="00A414FF">
            <w:pPr>
              <w:spacing w:after="0"/>
              <w:jc w:val="center"/>
              <w:rPr>
                <w:rFonts w:eastAsiaTheme="minorEastAsia"/>
                <w:lang w:val="en-US" w:eastAsia="zh-TW"/>
              </w:rPr>
            </w:pPr>
            <w:r>
              <w:rPr>
                <w:rFonts w:eastAsiaTheme="minorEastAsia" w:hint="eastAsia"/>
                <w:lang w:val="en-US" w:eastAsia="zh-TW"/>
              </w:rPr>
              <w:t>1</w:t>
            </w:r>
            <w:r>
              <w:rPr>
                <w:rFonts w:eastAsiaTheme="minorEastAsia"/>
                <w:lang w:val="en-US" w:eastAsia="zh-TW"/>
              </w:rPr>
              <w:t>.1</w:t>
            </w:r>
          </w:p>
        </w:tc>
      </w:tr>
      <w:tr w:rsidR="00BF11BB" w14:paraId="022A07B8" w14:textId="623558E0" w:rsidTr="00BF11BB">
        <w:tc>
          <w:tcPr>
            <w:tcW w:w="2070" w:type="dxa"/>
            <w:shd w:val="clear" w:color="auto" w:fill="E7E6E6" w:themeFill="background2"/>
          </w:tcPr>
          <w:p w14:paraId="7A0A0D62" w14:textId="77777777" w:rsidR="00BF11BB" w:rsidRDefault="00BF11BB" w:rsidP="00A414FF">
            <w:pPr>
              <w:spacing w:after="0"/>
              <w:jc w:val="center"/>
              <w:rPr>
                <w:rFonts w:eastAsiaTheme="minorEastAsia"/>
                <w:lang w:val="en-US" w:eastAsia="zh-TW"/>
              </w:rPr>
            </w:pPr>
            <w:r>
              <w:rPr>
                <w:rFonts w:eastAsiaTheme="minorEastAsia" w:hint="eastAsia"/>
                <w:lang w:val="en-US" w:eastAsia="zh-TW"/>
              </w:rPr>
              <w:t>H</w:t>
            </w:r>
            <w:r>
              <w:rPr>
                <w:rFonts w:eastAsiaTheme="minorEastAsia"/>
                <w:lang w:val="en-US" w:eastAsia="zh-TW"/>
              </w:rPr>
              <w:t>D-FDD</w:t>
            </w:r>
          </w:p>
        </w:tc>
        <w:tc>
          <w:tcPr>
            <w:tcW w:w="2579" w:type="dxa"/>
          </w:tcPr>
          <w:p w14:paraId="6EB0729E" w14:textId="27C63A0B" w:rsidR="00BF11BB" w:rsidRDefault="00322990" w:rsidP="00A414FF">
            <w:pPr>
              <w:spacing w:after="0"/>
              <w:jc w:val="center"/>
              <w:rPr>
                <w:rFonts w:eastAsiaTheme="minorEastAsia"/>
                <w:lang w:val="en-US" w:eastAsia="zh-TW"/>
              </w:rPr>
            </w:pPr>
            <w:r>
              <w:rPr>
                <w:rFonts w:eastAsiaTheme="minorEastAsia" w:hint="eastAsia"/>
                <w:lang w:val="en-US" w:eastAsia="zh-TW"/>
              </w:rPr>
              <w:t>1</w:t>
            </w:r>
            <w:r>
              <w:rPr>
                <w:rFonts w:eastAsiaTheme="minorEastAsia"/>
                <w:lang w:val="en-US" w:eastAsia="zh-TW"/>
              </w:rPr>
              <w:t>.2</w:t>
            </w:r>
          </w:p>
        </w:tc>
        <w:tc>
          <w:tcPr>
            <w:tcW w:w="2541" w:type="dxa"/>
          </w:tcPr>
          <w:p w14:paraId="339F72BA" w14:textId="7929E3DE" w:rsidR="00BF11BB" w:rsidRDefault="00322990" w:rsidP="00A414FF">
            <w:pPr>
              <w:spacing w:after="0"/>
              <w:jc w:val="center"/>
              <w:rPr>
                <w:rFonts w:eastAsiaTheme="minorEastAsia"/>
                <w:lang w:val="en-US" w:eastAsia="zh-TW"/>
              </w:rPr>
            </w:pPr>
            <w:r>
              <w:rPr>
                <w:rFonts w:eastAsiaTheme="minorEastAsia" w:hint="eastAsia"/>
                <w:lang w:val="en-US" w:eastAsia="zh-TW"/>
              </w:rPr>
              <w:t>1</w:t>
            </w:r>
            <w:r>
              <w:rPr>
                <w:rFonts w:eastAsiaTheme="minorEastAsia"/>
                <w:lang w:val="en-US" w:eastAsia="zh-TW"/>
              </w:rPr>
              <w:t>.</w:t>
            </w:r>
            <w:r w:rsidR="00041FB5">
              <w:rPr>
                <w:rFonts w:eastAsiaTheme="minorEastAsia"/>
                <w:lang w:val="en-US" w:eastAsia="zh-TW"/>
              </w:rPr>
              <w:t>1</w:t>
            </w:r>
          </w:p>
        </w:tc>
      </w:tr>
      <w:tr w:rsidR="00BF11BB" w14:paraId="22721784" w14:textId="07010BE3" w:rsidTr="00BF11BB">
        <w:tc>
          <w:tcPr>
            <w:tcW w:w="2070" w:type="dxa"/>
            <w:shd w:val="clear" w:color="auto" w:fill="E7E6E6" w:themeFill="background2"/>
          </w:tcPr>
          <w:p w14:paraId="2176DC1D" w14:textId="77777777" w:rsidR="00BF11BB" w:rsidRDefault="00BF11BB" w:rsidP="00A414FF">
            <w:pPr>
              <w:spacing w:after="0"/>
              <w:jc w:val="center"/>
              <w:rPr>
                <w:rFonts w:eastAsiaTheme="minorEastAsia"/>
                <w:lang w:val="en-US" w:eastAsia="zh-TW"/>
              </w:rPr>
            </w:pPr>
            <w:r>
              <w:rPr>
                <w:rFonts w:eastAsiaTheme="minorEastAsia" w:hint="eastAsia"/>
                <w:lang w:val="en-US" w:eastAsia="zh-TW"/>
              </w:rPr>
              <w:t>T</w:t>
            </w:r>
            <w:r>
              <w:rPr>
                <w:rFonts w:eastAsiaTheme="minorEastAsia"/>
                <w:lang w:val="en-US" w:eastAsia="zh-TW"/>
              </w:rPr>
              <w:t>DD</w:t>
            </w:r>
          </w:p>
        </w:tc>
        <w:tc>
          <w:tcPr>
            <w:tcW w:w="2579" w:type="dxa"/>
          </w:tcPr>
          <w:p w14:paraId="67E6F5D7" w14:textId="06ADD7D7" w:rsidR="00BF11BB" w:rsidRDefault="00322990" w:rsidP="00A414FF">
            <w:pPr>
              <w:spacing w:after="0"/>
              <w:jc w:val="center"/>
              <w:rPr>
                <w:rFonts w:eastAsiaTheme="minorEastAsia"/>
                <w:lang w:val="en-US" w:eastAsia="zh-TW"/>
              </w:rPr>
            </w:pPr>
            <w:r>
              <w:rPr>
                <w:rFonts w:eastAsiaTheme="minorEastAsia" w:hint="eastAsia"/>
                <w:lang w:val="en-US" w:eastAsia="zh-TW"/>
              </w:rPr>
              <w:t>1</w:t>
            </w:r>
            <w:r>
              <w:rPr>
                <w:rFonts w:eastAsiaTheme="minorEastAsia"/>
                <w:lang w:val="en-US" w:eastAsia="zh-TW"/>
              </w:rPr>
              <w:t>.2</w:t>
            </w:r>
          </w:p>
        </w:tc>
        <w:tc>
          <w:tcPr>
            <w:tcW w:w="2541" w:type="dxa"/>
          </w:tcPr>
          <w:p w14:paraId="4E31AD6D" w14:textId="1822EB8F" w:rsidR="00BF11BB" w:rsidRDefault="00322990" w:rsidP="00A414FF">
            <w:pPr>
              <w:spacing w:after="0"/>
              <w:jc w:val="center"/>
              <w:rPr>
                <w:rFonts w:eastAsiaTheme="minorEastAsia"/>
                <w:lang w:val="en-US" w:eastAsia="zh-TW"/>
              </w:rPr>
            </w:pPr>
            <w:r>
              <w:rPr>
                <w:rFonts w:eastAsiaTheme="minorEastAsia" w:hint="eastAsia"/>
                <w:lang w:val="en-US" w:eastAsia="zh-TW"/>
              </w:rPr>
              <w:t>1</w:t>
            </w:r>
            <w:r>
              <w:rPr>
                <w:rFonts w:eastAsiaTheme="minorEastAsia"/>
                <w:lang w:val="en-US" w:eastAsia="zh-TW"/>
              </w:rPr>
              <w:t>.1</w:t>
            </w:r>
          </w:p>
        </w:tc>
      </w:tr>
      <w:bookmarkEnd w:id="3"/>
    </w:tbl>
    <w:p w14:paraId="7F98F8C6" w14:textId="0FB40B63" w:rsidR="00C6713F" w:rsidRDefault="00C6713F" w:rsidP="00DF48A8">
      <w:pPr>
        <w:spacing w:after="0"/>
        <w:jc w:val="both"/>
        <w:rPr>
          <w:rFonts w:eastAsiaTheme="minorEastAsia"/>
          <w:lang w:val="en-US" w:eastAsia="zh-TW"/>
        </w:rPr>
      </w:pPr>
    </w:p>
    <w:p w14:paraId="09258692" w14:textId="11856CA5" w:rsidR="00041FB5" w:rsidRDefault="00041FB5" w:rsidP="00041FB5">
      <w:pPr>
        <w:spacing w:after="0"/>
        <w:jc w:val="both"/>
        <w:rPr>
          <w:rFonts w:eastAsiaTheme="minorEastAsia"/>
          <w:lang w:val="en-US" w:eastAsia="zh-TW"/>
        </w:rPr>
      </w:pPr>
      <w:r>
        <w:rPr>
          <w:rFonts w:eastAsiaTheme="minorEastAsia" w:hint="eastAsia"/>
          <w:lang w:val="en-US" w:eastAsia="zh-TW"/>
        </w:rPr>
        <w:t>F</w:t>
      </w:r>
      <w:r>
        <w:rPr>
          <w:rFonts w:eastAsiaTheme="minorEastAsia"/>
          <w:lang w:val="en-US" w:eastAsia="zh-TW"/>
        </w:rPr>
        <w:t xml:space="preserve">rom the results in Table 1, the TP ratio can exceed 1.05 for both </w:t>
      </w:r>
      <w:r w:rsidRPr="00BF11BB">
        <w:rPr>
          <w:rFonts w:eastAsiaTheme="minorEastAsia"/>
          <w:lang w:val="en-US" w:eastAsia="zh-TW"/>
        </w:rPr>
        <w:t>CQI/RI/PMI delay</w:t>
      </w:r>
      <w:r>
        <w:rPr>
          <w:rFonts w:eastAsiaTheme="minorEastAsia"/>
          <w:lang w:val="en-US" w:eastAsia="zh-TW"/>
        </w:rPr>
        <w:t xml:space="preserve"> 10ms and 14ms. However, it the TP ratio for the case of </w:t>
      </w:r>
      <w:r w:rsidR="008950E7">
        <w:rPr>
          <w:rFonts w:eastAsiaTheme="minorEastAsia"/>
          <w:lang w:val="en-US" w:eastAsia="zh-TW"/>
        </w:rPr>
        <w:t>14ms</w:t>
      </w:r>
      <w:r w:rsidR="008950E7" w:rsidRPr="00041FB5">
        <w:rPr>
          <w:rFonts w:eastAsiaTheme="minorEastAsia"/>
          <w:lang w:val="en-US" w:eastAsia="zh-TW"/>
        </w:rPr>
        <w:t xml:space="preserve"> CQI/RI/PMI delay</w:t>
      </w:r>
      <w:r>
        <w:rPr>
          <w:rFonts w:eastAsiaTheme="minorEastAsia"/>
          <w:lang w:val="en-US" w:eastAsia="zh-TW"/>
        </w:rPr>
        <w:t xml:space="preserve"> is slightly lower for the case of </w:t>
      </w:r>
      <w:r w:rsidR="008950E7">
        <w:rPr>
          <w:rFonts w:eastAsiaTheme="minorEastAsia"/>
          <w:lang w:val="en-US" w:eastAsia="zh-TW"/>
        </w:rPr>
        <w:t>10ms</w:t>
      </w:r>
      <w:r w:rsidR="008950E7" w:rsidRPr="00041FB5">
        <w:rPr>
          <w:rFonts w:eastAsiaTheme="minorEastAsia"/>
          <w:lang w:val="en-US" w:eastAsia="zh-TW"/>
        </w:rPr>
        <w:t xml:space="preserve"> CQI/RI/PMI delay</w:t>
      </w:r>
      <w:r>
        <w:rPr>
          <w:rFonts w:eastAsiaTheme="minorEastAsia"/>
          <w:lang w:val="en-US" w:eastAsia="zh-TW"/>
        </w:rPr>
        <w:t xml:space="preserve">. Therefore, we propose to use 10ms for </w:t>
      </w:r>
      <w:r w:rsidRPr="00041FB5">
        <w:rPr>
          <w:rFonts w:eastAsiaTheme="minorEastAsia"/>
          <w:lang w:val="en-US" w:eastAsia="zh-TW"/>
        </w:rPr>
        <w:t>CQI/RI/PMI delay</w:t>
      </w:r>
      <w:r>
        <w:rPr>
          <w:rFonts w:eastAsiaTheme="minorEastAsia" w:hint="eastAsia"/>
          <w:lang w:val="en-US" w:eastAsia="zh-TW"/>
        </w:rPr>
        <w:t xml:space="preserve"> </w:t>
      </w:r>
      <w:r>
        <w:rPr>
          <w:rFonts w:eastAsiaTheme="minorEastAsia"/>
          <w:lang w:val="en-US" w:eastAsia="zh-TW"/>
        </w:rPr>
        <w:t>in RI requirements.</w:t>
      </w:r>
    </w:p>
    <w:p w14:paraId="7676C354" w14:textId="78E34216" w:rsidR="00041FB5" w:rsidRDefault="00041FB5" w:rsidP="00DF48A8">
      <w:pPr>
        <w:spacing w:after="0"/>
        <w:jc w:val="both"/>
        <w:rPr>
          <w:rFonts w:eastAsiaTheme="minorEastAsia"/>
          <w:lang w:val="en-US" w:eastAsia="zh-TW"/>
        </w:rPr>
      </w:pPr>
    </w:p>
    <w:p w14:paraId="416B3868" w14:textId="1A427BEA" w:rsidR="00517926" w:rsidRDefault="00517926" w:rsidP="00DF48A8">
      <w:pPr>
        <w:spacing w:after="0"/>
        <w:jc w:val="both"/>
        <w:rPr>
          <w:rFonts w:eastAsiaTheme="minorEastAsia"/>
          <w:lang w:val="en-US" w:eastAsia="zh-TW"/>
        </w:rPr>
      </w:pPr>
      <w:r w:rsidRPr="00517926">
        <w:rPr>
          <w:rFonts w:eastAsiaTheme="minorEastAsia"/>
          <w:b/>
          <w:bCs/>
          <w:i/>
          <w:iCs/>
          <w:u w:val="single"/>
          <w:lang w:val="en-US" w:eastAsia="zh-TW"/>
        </w:rPr>
        <w:t>Observation 1</w:t>
      </w:r>
      <w:r w:rsidRPr="00517926">
        <w:rPr>
          <w:rFonts w:eastAsiaTheme="minorEastAsia"/>
          <w:lang w:val="en-US" w:eastAsia="zh-TW"/>
        </w:rPr>
        <w:t>:</w:t>
      </w:r>
      <w:r w:rsidR="008950E7">
        <w:rPr>
          <w:rFonts w:eastAsiaTheme="minorEastAsia"/>
          <w:lang w:val="en-US" w:eastAsia="zh-TW"/>
        </w:rPr>
        <w:t xml:space="preserve"> </w:t>
      </w:r>
      <w:r w:rsidR="008950E7">
        <w:rPr>
          <w:rFonts w:eastAsiaTheme="minorEastAsia" w:hint="eastAsia"/>
          <w:lang w:val="en-US" w:eastAsia="zh-TW"/>
        </w:rPr>
        <w:t>T</w:t>
      </w:r>
      <w:r w:rsidR="008950E7">
        <w:rPr>
          <w:rFonts w:eastAsiaTheme="minorEastAsia"/>
          <w:lang w:val="en-US" w:eastAsia="zh-TW"/>
        </w:rPr>
        <w:t>he TP ratio for the case of 14ms</w:t>
      </w:r>
      <w:r w:rsidR="008950E7" w:rsidRPr="00041FB5">
        <w:rPr>
          <w:rFonts w:eastAsiaTheme="minorEastAsia"/>
          <w:lang w:val="en-US" w:eastAsia="zh-TW"/>
        </w:rPr>
        <w:t xml:space="preserve"> CQI/RI/PMI delay</w:t>
      </w:r>
      <w:r w:rsidR="008950E7">
        <w:rPr>
          <w:rFonts w:eastAsiaTheme="minorEastAsia"/>
          <w:lang w:val="en-US" w:eastAsia="zh-TW"/>
        </w:rPr>
        <w:t xml:space="preserve"> is slightly lower for the case of 10ms</w:t>
      </w:r>
      <w:r w:rsidR="008950E7" w:rsidRPr="00041FB5">
        <w:rPr>
          <w:rFonts w:eastAsiaTheme="minorEastAsia"/>
          <w:lang w:val="en-US" w:eastAsia="zh-TW"/>
        </w:rPr>
        <w:t xml:space="preserve"> CQI/RI/PMI delay</w:t>
      </w:r>
      <w:r w:rsidR="00480539">
        <w:rPr>
          <w:rFonts w:eastAsiaTheme="minorEastAsia" w:hint="eastAsia"/>
          <w:lang w:val="en-US" w:eastAsia="zh-TW"/>
        </w:rPr>
        <w:t>.</w:t>
      </w:r>
    </w:p>
    <w:p w14:paraId="7C96581E" w14:textId="77777777" w:rsidR="00517926" w:rsidRPr="00041FB5" w:rsidRDefault="00517926" w:rsidP="00DF48A8">
      <w:pPr>
        <w:spacing w:after="0"/>
        <w:jc w:val="both"/>
        <w:rPr>
          <w:rFonts w:eastAsiaTheme="minorEastAsia"/>
          <w:lang w:val="en-US" w:eastAsia="zh-TW"/>
        </w:rPr>
      </w:pPr>
    </w:p>
    <w:p w14:paraId="68BE3CB1" w14:textId="13A4C929" w:rsidR="00256FC3" w:rsidRDefault="00256FC3" w:rsidP="00DF48A8">
      <w:pPr>
        <w:spacing w:after="0"/>
        <w:jc w:val="both"/>
        <w:rPr>
          <w:rFonts w:eastAsiaTheme="minorEastAsia"/>
          <w:lang w:val="en-US" w:eastAsia="zh-TW"/>
        </w:rPr>
      </w:pPr>
      <w:r w:rsidRPr="00F1092D">
        <w:rPr>
          <w:rFonts w:eastAsiaTheme="minorEastAsia" w:hint="eastAsia"/>
          <w:b/>
          <w:i/>
          <w:u w:val="single"/>
          <w:lang w:val="en-US" w:eastAsia="zh-TW"/>
        </w:rPr>
        <w:t>P</w:t>
      </w:r>
      <w:r w:rsidRPr="00F1092D">
        <w:rPr>
          <w:rFonts w:eastAsiaTheme="minorEastAsia"/>
          <w:b/>
          <w:i/>
          <w:u w:val="single"/>
          <w:lang w:val="en-US" w:eastAsia="zh-TW"/>
        </w:rPr>
        <w:t xml:space="preserve">roposal </w:t>
      </w:r>
      <w:r>
        <w:rPr>
          <w:rFonts w:eastAsiaTheme="minorEastAsia"/>
          <w:b/>
          <w:i/>
          <w:u w:val="single"/>
          <w:lang w:val="en-US" w:eastAsia="zh-TW"/>
        </w:rPr>
        <w:t>2</w:t>
      </w:r>
      <w:r w:rsidRPr="00F1092D">
        <w:rPr>
          <w:rFonts w:eastAsiaTheme="minorEastAsia"/>
          <w:bCs/>
          <w:iCs/>
          <w:lang w:val="en-US" w:eastAsia="zh-TW"/>
        </w:rPr>
        <w:t>:</w:t>
      </w:r>
      <w:r w:rsidR="00D22416">
        <w:rPr>
          <w:rFonts w:eastAsiaTheme="minorEastAsia"/>
          <w:bCs/>
          <w:iCs/>
          <w:lang w:val="en-US" w:eastAsia="zh-TW"/>
        </w:rPr>
        <w:t xml:space="preserve"> RAN4 uses </w:t>
      </w:r>
      <w:r w:rsidR="00D22416">
        <w:rPr>
          <w:rFonts w:eastAsiaTheme="minorEastAsia"/>
          <w:lang w:val="en-US" w:eastAsia="zh-TW"/>
        </w:rPr>
        <w:t>10ms</w:t>
      </w:r>
      <w:r w:rsidR="00D22416" w:rsidRPr="00041FB5">
        <w:rPr>
          <w:rFonts w:eastAsiaTheme="minorEastAsia"/>
          <w:lang w:val="en-US" w:eastAsia="zh-TW"/>
        </w:rPr>
        <w:t xml:space="preserve"> CQI/RI/PMI delay</w:t>
      </w:r>
      <w:r w:rsidR="00D22416">
        <w:rPr>
          <w:rFonts w:eastAsiaTheme="minorEastAsia"/>
          <w:lang w:val="en-US" w:eastAsia="zh-TW"/>
        </w:rPr>
        <w:t xml:space="preserve"> to define RI requirements.</w:t>
      </w:r>
    </w:p>
    <w:p w14:paraId="6C43832F" w14:textId="0242FF2C" w:rsidR="000C01EF" w:rsidRDefault="000C01EF" w:rsidP="000C01E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2530FC69" w14:textId="1BED4E47" w:rsidR="00AE4DF0" w:rsidRDefault="00AE4DF0" w:rsidP="00AE4DF0">
      <w:pPr>
        <w:jc w:val="both"/>
      </w:pPr>
      <w:r w:rsidRPr="002D15F0">
        <w:t xml:space="preserve">In this contribution, we provide simulation results for </w:t>
      </w:r>
      <w:r w:rsidR="00EB489A" w:rsidRPr="00EB489A">
        <w:t>RI requirement</w:t>
      </w:r>
      <w:r w:rsidR="00EB489A">
        <w:t>s</w:t>
      </w:r>
      <w:r w:rsidR="00EB489A" w:rsidRPr="00EB489A">
        <w:t xml:space="preserve"> </w:t>
      </w:r>
      <w:r w:rsidR="00CE758D">
        <w:t>based on</w:t>
      </w:r>
      <w:r w:rsidRPr="002D15F0">
        <w:t xml:space="preserve"> </w:t>
      </w:r>
      <w:r>
        <w:t>the agreed simulation assumption in [</w:t>
      </w:r>
      <w:r w:rsidR="00EB489A">
        <w:t>2</w:t>
      </w:r>
      <w:r>
        <w:t>]</w:t>
      </w:r>
      <w:r w:rsidRPr="002D15F0">
        <w:t>.</w:t>
      </w:r>
      <w:r w:rsidR="005D5B09">
        <w:t xml:space="preserve"> </w:t>
      </w:r>
      <w:r w:rsidR="00713361">
        <w:t xml:space="preserve">Also, we </w:t>
      </w:r>
      <w:r w:rsidR="00305908">
        <w:t>make</w:t>
      </w:r>
      <w:r w:rsidR="00713361">
        <w:t xml:space="preserve"> a proposal </w:t>
      </w:r>
      <w:r w:rsidR="00EB489A">
        <w:t xml:space="preserve">for </w:t>
      </w:r>
      <w:r w:rsidR="00EB489A">
        <w:rPr>
          <w:rFonts w:eastAsiaTheme="minorEastAsia"/>
          <w:bCs/>
          <w:iCs/>
          <w:lang w:val="en-US" w:eastAsia="zh-TW"/>
        </w:rPr>
        <w:t>MIMO correlation matrix for 4x1 ULA high</w:t>
      </w:r>
      <w:r w:rsidR="00713361">
        <w:t>.</w:t>
      </w:r>
    </w:p>
    <w:p w14:paraId="4AE8D2FD" w14:textId="77777777" w:rsidR="00236E62" w:rsidRDefault="00236E62" w:rsidP="00236E62">
      <w:pPr>
        <w:tabs>
          <w:tab w:val="num" w:pos="720"/>
        </w:tabs>
        <w:spacing w:beforeLines="50" w:before="120" w:afterLines="50" w:after="120"/>
        <w:jc w:val="both"/>
        <w:rPr>
          <w:rFonts w:eastAsiaTheme="minorEastAsia"/>
          <w:bCs/>
          <w:iCs/>
          <w:lang w:val="en-US" w:eastAsia="zh-TW"/>
        </w:rPr>
      </w:pPr>
      <w:r w:rsidRPr="00F1092D">
        <w:rPr>
          <w:rFonts w:eastAsiaTheme="minorEastAsia" w:hint="eastAsia"/>
          <w:b/>
          <w:i/>
          <w:u w:val="single"/>
          <w:lang w:val="en-US" w:eastAsia="zh-TW"/>
        </w:rPr>
        <w:t>P</w:t>
      </w:r>
      <w:r w:rsidRPr="00F1092D">
        <w:rPr>
          <w:rFonts w:eastAsiaTheme="minorEastAsia"/>
          <w:b/>
          <w:i/>
          <w:u w:val="single"/>
          <w:lang w:val="en-US" w:eastAsia="zh-TW"/>
        </w:rPr>
        <w:t>roposal 1</w:t>
      </w:r>
      <w:r w:rsidRPr="00F1092D">
        <w:rPr>
          <w:rFonts w:eastAsiaTheme="minorEastAsia"/>
          <w:bCs/>
          <w:iCs/>
          <w:lang w:val="en-US" w:eastAsia="zh-TW"/>
        </w:rPr>
        <w:t xml:space="preserve">: </w:t>
      </w:r>
      <w:r>
        <w:rPr>
          <w:rFonts w:eastAsiaTheme="minorEastAsia"/>
          <w:bCs/>
          <w:iCs/>
          <w:lang w:val="en-US" w:eastAsia="zh-TW"/>
        </w:rPr>
        <w:t>RAN4 defines the MIMO correlation matrix for 4x1 ULA high as</w:t>
      </w:r>
    </w:p>
    <w:p w14:paraId="5BD027D9" w14:textId="67F48656" w:rsidR="00067B74" w:rsidRDefault="004C410C" w:rsidP="00236E62">
      <w:pPr>
        <w:tabs>
          <w:tab w:val="num" w:pos="720"/>
        </w:tabs>
        <w:spacing w:beforeLines="50" w:before="120" w:afterLines="50" w:after="120"/>
        <w:jc w:val="both"/>
        <w:rPr>
          <w:rFonts w:ascii="Arial" w:eastAsia="SimSun" w:hAnsi="Arial" w:cs="Arial"/>
          <w:sz w:val="18"/>
          <w:lang w:eastAsia="en-US"/>
        </w:rPr>
      </w:pPr>
      <w:r w:rsidRPr="000F7D00">
        <w:rPr>
          <w:rFonts w:ascii="Arial" w:eastAsia="SimSun" w:hAnsi="Arial" w:cs="Arial"/>
          <w:position w:val="-66"/>
          <w:sz w:val="18"/>
          <w:lang w:eastAsia="en-US"/>
        </w:rPr>
        <w:object w:dxaOrig="4280" w:dyaOrig="1440" w14:anchorId="7DD177F9">
          <v:shape id="_x0000_i1028" type="#_x0000_t75" style="width:188.45pt;height:65.75pt" o:ole="">
            <v:imagedata r:id="rId9" o:title=""/>
          </v:shape>
          <o:OLEObject Type="Embed" ProgID="Equation.3" ShapeID="_x0000_i1028" DrawAspect="Content" ObjectID="_1726090440" r:id="rId12"/>
        </w:object>
      </w:r>
    </w:p>
    <w:p w14:paraId="5B58609D" w14:textId="77777777" w:rsidR="00EB489A" w:rsidRDefault="00EB489A" w:rsidP="00EB489A">
      <w:pPr>
        <w:spacing w:after="0"/>
        <w:jc w:val="both"/>
        <w:rPr>
          <w:rFonts w:eastAsiaTheme="minorEastAsia"/>
          <w:lang w:val="en-US" w:eastAsia="zh-TW"/>
        </w:rPr>
      </w:pPr>
      <w:r w:rsidRPr="00517926">
        <w:rPr>
          <w:rFonts w:eastAsiaTheme="minorEastAsia"/>
          <w:b/>
          <w:bCs/>
          <w:i/>
          <w:iCs/>
          <w:u w:val="single"/>
          <w:lang w:val="en-US" w:eastAsia="zh-TW"/>
        </w:rPr>
        <w:t>Observation 1</w:t>
      </w:r>
      <w:r w:rsidRPr="00517926">
        <w:rPr>
          <w:rFonts w:eastAsiaTheme="minorEastAsia"/>
          <w:lang w:val="en-US" w:eastAsia="zh-TW"/>
        </w:rPr>
        <w:t>:</w:t>
      </w:r>
      <w:r>
        <w:rPr>
          <w:rFonts w:eastAsiaTheme="minorEastAsia"/>
          <w:lang w:val="en-US" w:eastAsia="zh-TW"/>
        </w:rPr>
        <w:t xml:space="preserve"> </w:t>
      </w:r>
      <w:r>
        <w:rPr>
          <w:rFonts w:eastAsiaTheme="minorEastAsia" w:hint="eastAsia"/>
          <w:lang w:val="en-US" w:eastAsia="zh-TW"/>
        </w:rPr>
        <w:t>T</w:t>
      </w:r>
      <w:r>
        <w:rPr>
          <w:rFonts w:eastAsiaTheme="minorEastAsia"/>
          <w:lang w:val="en-US" w:eastAsia="zh-TW"/>
        </w:rPr>
        <w:t>he TP ratio for the case of 14ms</w:t>
      </w:r>
      <w:r w:rsidRPr="00041FB5">
        <w:rPr>
          <w:rFonts w:eastAsiaTheme="minorEastAsia"/>
          <w:lang w:val="en-US" w:eastAsia="zh-TW"/>
        </w:rPr>
        <w:t xml:space="preserve"> CQI/RI/PMI delay</w:t>
      </w:r>
      <w:r>
        <w:rPr>
          <w:rFonts w:eastAsiaTheme="minorEastAsia"/>
          <w:lang w:val="en-US" w:eastAsia="zh-TW"/>
        </w:rPr>
        <w:t xml:space="preserve"> is slightly lower for the case of 10ms</w:t>
      </w:r>
      <w:r w:rsidRPr="00041FB5">
        <w:rPr>
          <w:rFonts w:eastAsiaTheme="minorEastAsia"/>
          <w:lang w:val="en-US" w:eastAsia="zh-TW"/>
        </w:rPr>
        <w:t xml:space="preserve"> CQI/RI/PMI delay</w:t>
      </w:r>
      <w:r>
        <w:rPr>
          <w:rFonts w:eastAsiaTheme="minorEastAsia" w:hint="eastAsia"/>
          <w:lang w:val="en-US" w:eastAsia="zh-TW"/>
        </w:rPr>
        <w:t>.</w:t>
      </w:r>
    </w:p>
    <w:p w14:paraId="687F3F73" w14:textId="77777777" w:rsidR="00EB489A" w:rsidRPr="00041FB5" w:rsidRDefault="00EB489A" w:rsidP="00EB489A">
      <w:pPr>
        <w:spacing w:after="0"/>
        <w:jc w:val="both"/>
        <w:rPr>
          <w:rFonts w:eastAsiaTheme="minorEastAsia"/>
          <w:lang w:val="en-US" w:eastAsia="zh-TW"/>
        </w:rPr>
      </w:pPr>
    </w:p>
    <w:p w14:paraId="74B20580" w14:textId="77777777" w:rsidR="00EB489A" w:rsidRDefault="00EB489A" w:rsidP="00EB489A">
      <w:pPr>
        <w:spacing w:after="0"/>
        <w:jc w:val="both"/>
        <w:rPr>
          <w:rFonts w:eastAsiaTheme="minorEastAsia"/>
          <w:lang w:val="en-US" w:eastAsia="zh-TW"/>
        </w:rPr>
      </w:pPr>
      <w:r w:rsidRPr="00F1092D">
        <w:rPr>
          <w:rFonts w:eastAsiaTheme="minorEastAsia" w:hint="eastAsia"/>
          <w:b/>
          <w:i/>
          <w:u w:val="single"/>
          <w:lang w:val="en-US" w:eastAsia="zh-TW"/>
        </w:rPr>
        <w:t>P</w:t>
      </w:r>
      <w:r w:rsidRPr="00F1092D">
        <w:rPr>
          <w:rFonts w:eastAsiaTheme="minorEastAsia"/>
          <w:b/>
          <w:i/>
          <w:u w:val="single"/>
          <w:lang w:val="en-US" w:eastAsia="zh-TW"/>
        </w:rPr>
        <w:t xml:space="preserve">roposal </w:t>
      </w:r>
      <w:r>
        <w:rPr>
          <w:rFonts w:eastAsiaTheme="minorEastAsia"/>
          <w:b/>
          <w:i/>
          <w:u w:val="single"/>
          <w:lang w:val="en-US" w:eastAsia="zh-TW"/>
        </w:rPr>
        <w:t>2</w:t>
      </w:r>
      <w:r w:rsidRPr="00F1092D">
        <w:rPr>
          <w:rFonts w:eastAsiaTheme="minorEastAsia"/>
          <w:bCs/>
          <w:iCs/>
          <w:lang w:val="en-US" w:eastAsia="zh-TW"/>
        </w:rPr>
        <w:t>:</w:t>
      </w:r>
      <w:r>
        <w:rPr>
          <w:rFonts w:eastAsiaTheme="minorEastAsia"/>
          <w:bCs/>
          <w:iCs/>
          <w:lang w:val="en-US" w:eastAsia="zh-TW"/>
        </w:rPr>
        <w:t xml:space="preserve"> RAN4 uses </w:t>
      </w:r>
      <w:r>
        <w:rPr>
          <w:rFonts w:eastAsiaTheme="minorEastAsia"/>
          <w:lang w:val="en-US" w:eastAsia="zh-TW"/>
        </w:rPr>
        <w:t>10ms</w:t>
      </w:r>
      <w:r w:rsidRPr="00041FB5">
        <w:rPr>
          <w:rFonts w:eastAsiaTheme="minorEastAsia"/>
          <w:lang w:val="en-US" w:eastAsia="zh-TW"/>
        </w:rPr>
        <w:t xml:space="preserve"> CQI/RI/PMI delay</w:t>
      </w:r>
      <w:r>
        <w:rPr>
          <w:rFonts w:eastAsiaTheme="minorEastAsia"/>
          <w:lang w:val="en-US" w:eastAsia="zh-TW"/>
        </w:rPr>
        <w:t xml:space="preserve"> to define RI requirements.</w:t>
      </w:r>
    </w:p>
    <w:p w14:paraId="134E9C91" w14:textId="77777777" w:rsidR="00AE4DF0"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D609B29" w14:textId="3B39CEF2" w:rsidR="00016CFF" w:rsidRPr="00EA4DBE" w:rsidRDefault="00016CFF" w:rsidP="00016CFF">
      <w:pPr>
        <w:numPr>
          <w:ilvl w:val="0"/>
          <w:numId w:val="2"/>
        </w:numPr>
        <w:jc w:val="both"/>
        <w:rPr>
          <w:lang w:eastAsia="zh-CN"/>
        </w:rPr>
      </w:pPr>
      <w:r w:rsidRPr="00DC7D59">
        <w:t>R4</w:t>
      </w:r>
      <w:r w:rsidRPr="00E71663">
        <w:t>-2210672</w:t>
      </w:r>
      <w:r w:rsidRPr="00DC7D59">
        <w:t>, “</w:t>
      </w:r>
      <w:r w:rsidRPr="00300234">
        <w:t>WF on RedCap demodulation and CQI reporting requirements</w:t>
      </w:r>
      <w:r w:rsidRPr="00DC7D59">
        <w:t>”</w:t>
      </w:r>
      <w:r w:rsidRPr="00DC7D59">
        <w:rPr>
          <w:rFonts w:eastAsiaTheme="minorEastAsia"/>
          <w:lang w:eastAsia="zh-CN"/>
        </w:rPr>
        <w:t>, Ericsson</w:t>
      </w:r>
    </w:p>
    <w:p w14:paraId="33C4F687" w14:textId="71594FFF" w:rsidR="00EA4DBE" w:rsidRPr="007A014F" w:rsidRDefault="00EA4DBE" w:rsidP="00016CFF">
      <w:pPr>
        <w:numPr>
          <w:ilvl w:val="0"/>
          <w:numId w:val="2"/>
        </w:numPr>
        <w:jc w:val="both"/>
        <w:rPr>
          <w:lang w:eastAsia="zh-CN"/>
        </w:rPr>
      </w:pPr>
      <w:r w:rsidRPr="00EA4DBE">
        <w:rPr>
          <w:lang w:eastAsia="zh-CN"/>
        </w:rPr>
        <w:t>R4-2214395</w:t>
      </w:r>
      <w:r>
        <w:rPr>
          <w:lang w:eastAsia="zh-CN"/>
        </w:rPr>
        <w:t>, “</w:t>
      </w:r>
      <w:r w:rsidRPr="00EA4DBE">
        <w:rPr>
          <w:lang w:eastAsia="zh-CN"/>
        </w:rPr>
        <w:t>Big CR to 38.101-4: Introduction of RedCap UE demodulation and CSI reporting requirements</w:t>
      </w:r>
      <w:r>
        <w:rPr>
          <w:lang w:eastAsia="zh-CN"/>
        </w:rPr>
        <w:t>”, Ericsson</w:t>
      </w:r>
    </w:p>
    <w:p w14:paraId="49D9307B" w14:textId="084AEC87" w:rsidR="00AE4DF0" w:rsidRPr="00DC7D59" w:rsidRDefault="00AE4DF0" w:rsidP="003473DE">
      <w:pPr>
        <w:ind w:left="420"/>
        <w:jc w:val="both"/>
        <w:rPr>
          <w:lang w:eastAsia="zh-CN"/>
        </w:rPr>
      </w:pPr>
    </w:p>
    <w:p w14:paraId="2C25B54D" w14:textId="77777777" w:rsidR="00AE4DF0" w:rsidRDefault="00AE4DF0" w:rsidP="00AE4DF0">
      <w:pPr>
        <w:rPr>
          <w:lang w:eastAsia="ja-JP" w:bidi="hi-IN"/>
        </w:rPr>
      </w:pPr>
    </w:p>
    <w:p w14:paraId="6F4C6563" w14:textId="77777777" w:rsidR="007A40C7" w:rsidRPr="00AE4DF0" w:rsidRDefault="007A40C7" w:rsidP="00AE4DF0"/>
    <w:sectPr w:rsidR="007A40C7" w:rsidRPr="00AE4DF0" w:rsidSect="006925AE">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93220" w14:textId="77777777" w:rsidR="00AA72D2" w:rsidRDefault="00AA72D2" w:rsidP="000A231E">
      <w:pPr>
        <w:spacing w:after="0"/>
      </w:pPr>
      <w:r>
        <w:separator/>
      </w:r>
    </w:p>
  </w:endnote>
  <w:endnote w:type="continuationSeparator" w:id="0">
    <w:p w14:paraId="0CB94F0B" w14:textId="77777777" w:rsidR="00AA72D2" w:rsidRDefault="00AA72D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844306" w14:textId="77777777" w:rsidR="00AA72D2" w:rsidRDefault="00AA72D2" w:rsidP="000A231E">
      <w:pPr>
        <w:spacing w:after="0"/>
      </w:pPr>
      <w:r>
        <w:separator/>
      </w:r>
    </w:p>
  </w:footnote>
  <w:footnote w:type="continuationSeparator" w:id="0">
    <w:p w14:paraId="544A2CA2" w14:textId="77777777" w:rsidR="00AA72D2" w:rsidRDefault="00AA72D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6E14D9" w:rsidRDefault="006E14D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A438D1"/>
    <w:multiLevelType w:val="hybridMultilevel"/>
    <w:tmpl w:val="7ADE36DE"/>
    <w:lvl w:ilvl="0" w:tplc="E9D2A9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17480"/>
    <w:multiLevelType w:val="hybridMultilevel"/>
    <w:tmpl w:val="BA447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980645"/>
    <w:multiLevelType w:val="hybridMultilevel"/>
    <w:tmpl w:val="3274EDB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1D327B0"/>
    <w:multiLevelType w:val="hybridMultilevel"/>
    <w:tmpl w:val="D3D07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E14EB6"/>
    <w:multiLevelType w:val="hybridMultilevel"/>
    <w:tmpl w:val="D054D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5"/>
  </w:num>
  <w:num w:numId="4">
    <w:abstractNumId w:val="13"/>
  </w:num>
  <w:num w:numId="5">
    <w:abstractNumId w:val="1"/>
  </w:num>
  <w:num w:numId="6">
    <w:abstractNumId w:val="26"/>
  </w:num>
  <w:num w:numId="7">
    <w:abstractNumId w:val="6"/>
  </w:num>
  <w:num w:numId="8">
    <w:abstractNumId w:val="10"/>
  </w:num>
  <w:num w:numId="9">
    <w:abstractNumId w:val="0"/>
  </w:num>
  <w:num w:numId="10">
    <w:abstractNumId w:val="19"/>
  </w:num>
  <w:num w:numId="11">
    <w:abstractNumId w:val="24"/>
  </w:num>
  <w:num w:numId="12">
    <w:abstractNumId w:val="12"/>
  </w:num>
  <w:num w:numId="13">
    <w:abstractNumId w:val="16"/>
  </w:num>
  <w:num w:numId="14">
    <w:abstractNumId w:val="25"/>
  </w:num>
  <w:num w:numId="15">
    <w:abstractNumId w:val="17"/>
  </w:num>
  <w:num w:numId="16">
    <w:abstractNumId w:val="9"/>
  </w:num>
  <w:num w:numId="17">
    <w:abstractNumId w:val="3"/>
  </w:num>
  <w:num w:numId="18">
    <w:abstractNumId w:val="4"/>
  </w:num>
  <w:num w:numId="19">
    <w:abstractNumId w:val="8"/>
  </w:num>
  <w:num w:numId="20">
    <w:abstractNumId w:val="7"/>
  </w:num>
  <w:num w:numId="21">
    <w:abstractNumId w:val="15"/>
  </w:num>
  <w:num w:numId="22">
    <w:abstractNumId w:val="14"/>
  </w:num>
  <w:num w:numId="23">
    <w:abstractNumId w:val="22"/>
  </w:num>
  <w:num w:numId="24">
    <w:abstractNumId w:val="18"/>
  </w:num>
  <w:num w:numId="25">
    <w:abstractNumId w:val="23"/>
  </w:num>
  <w:num w:numId="26">
    <w:abstractNumId w:val="2"/>
  </w:num>
  <w:num w:numId="27">
    <w:abstractNumId w:val="27"/>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2FF8"/>
    <w:rsid w:val="00016CFF"/>
    <w:rsid w:val="00020807"/>
    <w:rsid w:val="000271F9"/>
    <w:rsid w:val="000355F5"/>
    <w:rsid w:val="000416F2"/>
    <w:rsid w:val="00041FB5"/>
    <w:rsid w:val="00042103"/>
    <w:rsid w:val="000467CD"/>
    <w:rsid w:val="0004749B"/>
    <w:rsid w:val="00057234"/>
    <w:rsid w:val="00057D79"/>
    <w:rsid w:val="00060164"/>
    <w:rsid w:val="00061B73"/>
    <w:rsid w:val="000644D7"/>
    <w:rsid w:val="00067B74"/>
    <w:rsid w:val="0007243E"/>
    <w:rsid w:val="00072DFA"/>
    <w:rsid w:val="000739D9"/>
    <w:rsid w:val="00075C68"/>
    <w:rsid w:val="00076EB8"/>
    <w:rsid w:val="000837C8"/>
    <w:rsid w:val="00083A2B"/>
    <w:rsid w:val="00086319"/>
    <w:rsid w:val="000A231E"/>
    <w:rsid w:val="000A2C45"/>
    <w:rsid w:val="000B3FEB"/>
    <w:rsid w:val="000B660B"/>
    <w:rsid w:val="000B743B"/>
    <w:rsid w:val="000C01EF"/>
    <w:rsid w:val="000C096E"/>
    <w:rsid w:val="000C3961"/>
    <w:rsid w:val="000C6EA8"/>
    <w:rsid w:val="000D0283"/>
    <w:rsid w:val="000D46C8"/>
    <w:rsid w:val="000D5A89"/>
    <w:rsid w:val="000E331F"/>
    <w:rsid w:val="000E4A24"/>
    <w:rsid w:val="000F748A"/>
    <w:rsid w:val="00101133"/>
    <w:rsid w:val="00101BF6"/>
    <w:rsid w:val="00103109"/>
    <w:rsid w:val="00103B4F"/>
    <w:rsid w:val="0011423D"/>
    <w:rsid w:val="00120548"/>
    <w:rsid w:val="00131B4C"/>
    <w:rsid w:val="00142A44"/>
    <w:rsid w:val="00150FDB"/>
    <w:rsid w:val="00153250"/>
    <w:rsid w:val="00153B82"/>
    <w:rsid w:val="00164C75"/>
    <w:rsid w:val="00173220"/>
    <w:rsid w:val="001750A9"/>
    <w:rsid w:val="00176AAC"/>
    <w:rsid w:val="001771D1"/>
    <w:rsid w:val="00177A35"/>
    <w:rsid w:val="001839FC"/>
    <w:rsid w:val="00183DB9"/>
    <w:rsid w:val="00185059"/>
    <w:rsid w:val="0019437C"/>
    <w:rsid w:val="0019497E"/>
    <w:rsid w:val="00196EF6"/>
    <w:rsid w:val="001B4031"/>
    <w:rsid w:val="001B4039"/>
    <w:rsid w:val="001C087C"/>
    <w:rsid w:val="001C0B49"/>
    <w:rsid w:val="001E1407"/>
    <w:rsid w:val="001E40D6"/>
    <w:rsid w:val="001F3227"/>
    <w:rsid w:val="001F64D8"/>
    <w:rsid w:val="002003A9"/>
    <w:rsid w:val="002054CF"/>
    <w:rsid w:val="00207B8E"/>
    <w:rsid w:val="00210944"/>
    <w:rsid w:val="00214C88"/>
    <w:rsid w:val="002209C6"/>
    <w:rsid w:val="00220ECC"/>
    <w:rsid w:val="00222462"/>
    <w:rsid w:val="00223E94"/>
    <w:rsid w:val="00232ED4"/>
    <w:rsid w:val="00233A18"/>
    <w:rsid w:val="0023476A"/>
    <w:rsid w:val="00235FC9"/>
    <w:rsid w:val="00236E62"/>
    <w:rsid w:val="00241B5F"/>
    <w:rsid w:val="0024626B"/>
    <w:rsid w:val="00246BD5"/>
    <w:rsid w:val="00246FFF"/>
    <w:rsid w:val="00247E0B"/>
    <w:rsid w:val="002559FA"/>
    <w:rsid w:val="00256FC3"/>
    <w:rsid w:val="00267E89"/>
    <w:rsid w:val="00273C3B"/>
    <w:rsid w:val="00277149"/>
    <w:rsid w:val="00294C35"/>
    <w:rsid w:val="002A0734"/>
    <w:rsid w:val="002A54BF"/>
    <w:rsid w:val="002A5B17"/>
    <w:rsid w:val="002B278E"/>
    <w:rsid w:val="002B4281"/>
    <w:rsid w:val="002B6039"/>
    <w:rsid w:val="002B7B72"/>
    <w:rsid w:val="002C1395"/>
    <w:rsid w:val="002C63ED"/>
    <w:rsid w:val="002D06D9"/>
    <w:rsid w:val="002D15F0"/>
    <w:rsid w:val="002D2590"/>
    <w:rsid w:val="002D2C2E"/>
    <w:rsid w:val="002E0431"/>
    <w:rsid w:val="002E23FF"/>
    <w:rsid w:val="002E67AA"/>
    <w:rsid w:val="002F194E"/>
    <w:rsid w:val="002F277C"/>
    <w:rsid w:val="002F50C2"/>
    <w:rsid w:val="002F766F"/>
    <w:rsid w:val="00300234"/>
    <w:rsid w:val="00301D5B"/>
    <w:rsid w:val="003031D1"/>
    <w:rsid w:val="00305908"/>
    <w:rsid w:val="0031187E"/>
    <w:rsid w:val="00311980"/>
    <w:rsid w:val="00316847"/>
    <w:rsid w:val="003177BA"/>
    <w:rsid w:val="00320D95"/>
    <w:rsid w:val="00321222"/>
    <w:rsid w:val="00322990"/>
    <w:rsid w:val="003252E9"/>
    <w:rsid w:val="00325A20"/>
    <w:rsid w:val="003278CD"/>
    <w:rsid w:val="00327AAA"/>
    <w:rsid w:val="0033030D"/>
    <w:rsid w:val="00333006"/>
    <w:rsid w:val="00336932"/>
    <w:rsid w:val="00343268"/>
    <w:rsid w:val="003438F2"/>
    <w:rsid w:val="003473DE"/>
    <w:rsid w:val="00347C07"/>
    <w:rsid w:val="0035139F"/>
    <w:rsid w:val="0036041A"/>
    <w:rsid w:val="0037236D"/>
    <w:rsid w:val="00372436"/>
    <w:rsid w:val="00372944"/>
    <w:rsid w:val="003802A1"/>
    <w:rsid w:val="00382835"/>
    <w:rsid w:val="00391B68"/>
    <w:rsid w:val="0039210D"/>
    <w:rsid w:val="00394BE9"/>
    <w:rsid w:val="00397844"/>
    <w:rsid w:val="003A3B11"/>
    <w:rsid w:val="003A3D78"/>
    <w:rsid w:val="003A4C00"/>
    <w:rsid w:val="003A59DC"/>
    <w:rsid w:val="003B011D"/>
    <w:rsid w:val="003B2444"/>
    <w:rsid w:val="003B5679"/>
    <w:rsid w:val="003B7EAC"/>
    <w:rsid w:val="003C3988"/>
    <w:rsid w:val="003C44F6"/>
    <w:rsid w:val="003D4217"/>
    <w:rsid w:val="003D7A97"/>
    <w:rsid w:val="003E1F79"/>
    <w:rsid w:val="003E3A92"/>
    <w:rsid w:val="003E3E92"/>
    <w:rsid w:val="003E516F"/>
    <w:rsid w:val="003E607A"/>
    <w:rsid w:val="003F14A3"/>
    <w:rsid w:val="003F4A61"/>
    <w:rsid w:val="003F7AA5"/>
    <w:rsid w:val="003F7C40"/>
    <w:rsid w:val="00401A64"/>
    <w:rsid w:val="00404143"/>
    <w:rsid w:val="00410767"/>
    <w:rsid w:val="004246E1"/>
    <w:rsid w:val="004271A2"/>
    <w:rsid w:val="00427E5B"/>
    <w:rsid w:val="0043154C"/>
    <w:rsid w:val="004321F5"/>
    <w:rsid w:val="00433705"/>
    <w:rsid w:val="004416DA"/>
    <w:rsid w:val="00442396"/>
    <w:rsid w:val="0045161D"/>
    <w:rsid w:val="00452541"/>
    <w:rsid w:val="00454BAD"/>
    <w:rsid w:val="00457613"/>
    <w:rsid w:val="0046003E"/>
    <w:rsid w:val="0046612C"/>
    <w:rsid w:val="0047354F"/>
    <w:rsid w:val="00474773"/>
    <w:rsid w:val="004748D2"/>
    <w:rsid w:val="00477331"/>
    <w:rsid w:val="00480539"/>
    <w:rsid w:val="00481597"/>
    <w:rsid w:val="00481ABC"/>
    <w:rsid w:val="004832F3"/>
    <w:rsid w:val="0048669D"/>
    <w:rsid w:val="00486DDE"/>
    <w:rsid w:val="00495870"/>
    <w:rsid w:val="0049755E"/>
    <w:rsid w:val="004A6E47"/>
    <w:rsid w:val="004B714B"/>
    <w:rsid w:val="004C02AA"/>
    <w:rsid w:val="004C3BE9"/>
    <w:rsid w:val="004C410C"/>
    <w:rsid w:val="004D0E73"/>
    <w:rsid w:val="004D74B9"/>
    <w:rsid w:val="004E695C"/>
    <w:rsid w:val="004F60DA"/>
    <w:rsid w:val="005019F7"/>
    <w:rsid w:val="005177E1"/>
    <w:rsid w:val="00517926"/>
    <w:rsid w:val="00521AA5"/>
    <w:rsid w:val="00526848"/>
    <w:rsid w:val="00527EE6"/>
    <w:rsid w:val="005355CE"/>
    <w:rsid w:val="00535769"/>
    <w:rsid w:val="005372C6"/>
    <w:rsid w:val="005428C1"/>
    <w:rsid w:val="0054465A"/>
    <w:rsid w:val="00547C25"/>
    <w:rsid w:val="005504A2"/>
    <w:rsid w:val="00555325"/>
    <w:rsid w:val="00555817"/>
    <w:rsid w:val="00556071"/>
    <w:rsid w:val="00557808"/>
    <w:rsid w:val="00560052"/>
    <w:rsid w:val="0056550D"/>
    <w:rsid w:val="00566747"/>
    <w:rsid w:val="00571438"/>
    <w:rsid w:val="0058112C"/>
    <w:rsid w:val="00591F66"/>
    <w:rsid w:val="005943DC"/>
    <w:rsid w:val="00595378"/>
    <w:rsid w:val="005B0CF4"/>
    <w:rsid w:val="005B33C9"/>
    <w:rsid w:val="005B6832"/>
    <w:rsid w:val="005B685B"/>
    <w:rsid w:val="005B75B0"/>
    <w:rsid w:val="005C37AF"/>
    <w:rsid w:val="005C573F"/>
    <w:rsid w:val="005C795A"/>
    <w:rsid w:val="005D0FB0"/>
    <w:rsid w:val="005D1F0E"/>
    <w:rsid w:val="005D2B1D"/>
    <w:rsid w:val="005D5B09"/>
    <w:rsid w:val="005D6B01"/>
    <w:rsid w:val="005D763E"/>
    <w:rsid w:val="005E0ACE"/>
    <w:rsid w:val="005E6812"/>
    <w:rsid w:val="005E75C1"/>
    <w:rsid w:val="005E799C"/>
    <w:rsid w:val="005F33ED"/>
    <w:rsid w:val="006018CB"/>
    <w:rsid w:val="0060459F"/>
    <w:rsid w:val="00604A17"/>
    <w:rsid w:val="00606265"/>
    <w:rsid w:val="006119C3"/>
    <w:rsid w:val="006253CE"/>
    <w:rsid w:val="00634CC9"/>
    <w:rsid w:val="00635688"/>
    <w:rsid w:val="00641DFC"/>
    <w:rsid w:val="0065313B"/>
    <w:rsid w:val="006648B4"/>
    <w:rsid w:val="006671DB"/>
    <w:rsid w:val="0067354B"/>
    <w:rsid w:val="0067582F"/>
    <w:rsid w:val="006821F0"/>
    <w:rsid w:val="00683BAD"/>
    <w:rsid w:val="0068481B"/>
    <w:rsid w:val="00687A72"/>
    <w:rsid w:val="00692017"/>
    <w:rsid w:val="00692345"/>
    <w:rsid w:val="006925AE"/>
    <w:rsid w:val="0069343E"/>
    <w:rsid w:val="00696569"/>
    <w:rsid w:val="006A157C"/>
    <w:rsid w:val="006A4EC7"/>
    <w:rsid w:val="006A69B8"/>
    <w:rsid w:val="006B66BE"/>
    <w:rsid w:val="006B6755"/>
    <w:rsid w:val="006C1145"/>
    <w:rsid w:val="006C2DAD"/>
    <w:rsid w:val="006C737C"/>
    <w:rsid w:val="006D03B1"/>
    <w:rsid w:val="006E14D9"/>
    <w:rsid w:val="006E260B"/>
    <w:rsid w:val="006E46D2"/>
    <w:rsid w:val="0071319F"/>
    <w:rsid w:val="00713361"/>
    <w:rsid w:val="0072063B"/>
    <w:rsid w:val="00723824"/>
    <w:rsid w:val="007305DF"/>
    <w:rsid w:val="007363A5"/>
    <w:rsid w:val="00751605"/>
    <w:rsid w:val="0076157B"/>
    <w:rsid w:val="007665D7"/>
    <w:rsid w:val="007668E7"/>
    <w:rsid w:val="00770175"/>
    <w:rsid w:val="007717CF"/>
    <w:rsid w:val="007723B3"/>
    <w:rsid w:val="00772B89"/>
    <w:rsid w:val="00773EE1"/>
    <w:rsid w:val="0077583C"/>
    <w:rsid w:val="007779AC"/>
    <w:rsid w:val="00782387"/>
    <w:rsid w:val="007952AB"/>
    <w:rsid w:val="00797986"/>
    <w:rsid w:val="007A1CB9"/>
    <w:rsid w:val="007A40C7"/>
    <w:rsid w:val="007B1B3E"/>
    <w:rsid w:val="007B35E5"/>
    <w:rsid w:val="007B6741"/>
    <w:rsid w:val="007B6970"/>
    <w:rsid w:val="007C37BF"/>
    <w:rsid w:val="007C44F3"/>
    <w:rsid w:val="007C74AE"/>
    <w:rsid w:val="007D0A2F"/>
    <w:rsid w:val="007D142B"/>
    <w:rsid w:val="007D150E"/>
    <w:rsid w:val="007D1D9E"/>
    <w:rsid w:val="007D1E8B"/>
    <w:rsid w:val="007D2E55"/>
    <w:rsid w:val="007D5686"/>
    <w:rsid w:val="007E3293"/>
    <w:rsid w:val="007E44E0"/>
    <w:rsid w:val="007E557C"/>
    <w:rsid w:val="007E6AB9"/>
    <w:rsid w:val="007F097C"/>
    <w:rsid w:val="007F1AE1"/>
    <w:rsid w:val="007F2E65"/>
    <w:rsid w:val="007F3EA8"/>
    <w:rsid w:val="0080219E"/>
    <w:rsid w:val="00802FE6"/>
    <w:rsid w:val="00803D4E"/>
    <w:rsid w:val="008110E3"/>
    <w:rsid w:val="00811608"/>
    <w:rsid w:val="00812BC5"/>
    <w:rsid w:val="00817ADB"/>
    <w:rsid w:val="00817EDF"/>
    <w:rsid w:val="0082059D"/>
    <w:rsid w:val="00825A46"/>
    <w:rsid w:val="008418A2"/>
    <w:rsid w:val="008441F0"/>
    <w:rsid w:val="0084566D"/>
    <w:rsid w:val="0084778A"/>
    <w:rsid w:val="0084797F"/>
    <w:rsid w:val="00850301"/>
    <w:rsid w:val="00854E10"/>
    <w:rsid w:val="00856388"/>
    <w:rsid w:val="00862C7A"/>
    <w:rsid w:val="008649F5"/>
    <w:rsid w:val="0086737B"/>
    <w:rsid w:val="00876CA4"/>
    <w:rsid w:val="00883ED1"/>
    <w:rsid w:val="00885717"/>
    <w:rsid w:val="00887BB8"/>
    <w:rsid w:val="008950E7"/>
    <w:rsid w:val="008968FD"/>
    <w:rsid w:val="008A01D7"/>
    <w:rsid w:val="008A2DD6"/>
    <w:rsid w:val="008A36F9"/>
    <w:rsid w:val="008B3281"/>
    <w:rsid w:val="008B3316"/>
    <w:rsid w:val="008B427B"/>
    <w:rsid w:val="008B7BBA"/>
    <w:rsid w:val="008C21F6"/>
    <w:rsid w:val="008E1286"/>
    <w:rsid w:val="008E3E55"/>
    <w:rsid w:val="008E4C8F"/>
    <w:rsid w:val="008F452B"/>
    <w:rsid w:val="008F7A50"/>
    <w:rsid w:val="00905EB5"/>
    <w:rsid w:val="0090629B"/>
    <w:rsid w:val="0091528D"/>
    <w:rsid w:val="00916780"/>
    <w:rsid w:val="00924E89"/>
    <w:rsid w:val="00933349"/>
    <w:rsid w:val="009336FE"/>
    <w:rsid w:val="00943EED"/>
    <w:rsid w:val="0094617D"/>
    <w:rsid w:val="00960A96"/>
    <w:rsid w:val="00962838"/>
    <w:rsid w:val="00965FA3"/>
    <w:rsid w:val="009716AF"/>
    <w:rsid w:val="0097640D"/>
    <w:rsid w:val="00983378"/>
    <w:rsid w:val="0098527B"/>
    <w:rsid w:val="00991D7C"/>
    <w:rsid w:val="009A290E"/>
    <w:rsid w:val="009A51E5"/>
    <w:rsid w:val="009A52DF"/>
    <w:rsid w:val="009B20B0"/>
    <w:rsid w:val="009B3F1F"/>
    <w:rsid w:val="009B68FF"/>
    <w:rsid w:val="009C0301"/>
    <w:rsid w:val="009D0A4B"/>
    <w:rsid w:val="009E05D9"/>
    <w:rsid w:val="009E6BC2"/>
    <w:rsid w:val="009E7BD9"/>
    <w:rsid w:val="009F110D"/>
    <w:rsid w:val="009F3AAB"/>
    <w:rsid w:val="00A04E94"/>
    <w:rsid w:val="00A10C6A"/>
    <w:rsid w:val="00A14731"/>
    <w:rsid w:val="00A36A8F"/>
    <w:rsid w:val="00A407F5"/>
    <w:rsid w:val="00A42139"/>
    <w:rsid w:val="00A45D06"/>
    <w:rsid w:val="00A618C3"/>
    <w:rsid w:val="00A65DA1"/>
    <w:rsid w:val="00A66738"/>
    <w:rsid w:val="00A66910"/>
    <w:rsid w:val="00A66AFD"/>
    <w:rsid w:val="00A73740"/>
    <w:rsid w:val="00A775EF"/>
    <w:rsid w:val="00A81ABC"/>
    <w:rsid w:val="00A8214A"/>
    <w:rsid w:val="00A82423"/>
    <w:rsid w:val="00A82D09"/>
    <w:rsid w:val="00A9409E"/>
    <w:rsid w:val="00A94BD3"/>
    <w:rsid w:val="00AA005F"/>
    <w:rsid w:val="00AA06B7"/>
    <w:rsid w:val="00AA0CC6"/>
    <w:rsid w:val="00AA72D2"/>
    <w:rsid w:val="00AA7560"/>
    <w:rsid w:val="00AB2705"/>
    <w:rsid w:val="00AB4711"/>
    <w:rsid w:val="00AC122D"/>
    <w:rsid w:val="00AC18BF"/>
    <w:rsid w:val="00AC64F8"/>
    <w:rsid w:val="00AD0C48"/>
    <w:rsid w:val="00AD14B0"/>
    <w:rsid w:val="00AD2DDB"/>
    <w:rsid w:val="00AE31FB"/>
    <w:rsid w:val="00AE4DF0"/>
    <w:rsid w:val="00AE5F83"/>
    <w:rsid w:val="00AE783D"/>
    <w:rsid w:val="00AF0B96"/>
    <w:rsid w:val="00AF1A94"/>
    <w:rsid w:val="00AF43C3"/>
    <w:rsid w:val="00B002AD"/>
    <w:rsid w:val="00B03153"/>
    <w:rsid w:val="00B04D3D"/>
    <w:rsid w:val="00B0695C"/>
    <w:rsid w:val="00B1365A"/>
    <w:rsid w:val="00B14120"/>
    <w:rsid w:val="00B16D75"/>
    <w:rsid w:val="00B1731F"/>
    <w:rsid w:val="00B228B3"/>
    <w:rsid w:val="00B23808"/>
    <w:rsid w:val="00B27FC7"/>
    <w:rsid w:val="00B31D86"/>
    <w:rsid w:val="00B32CF3"/>
    <w:rsid w:val="00B32E71"/>
    <w:rsid w:val="00B36251"/>
    <w:rsid w:val="00B45297"/>
    <w:rsid w:val="00B54CA6"/>
    <w:rsid w:val="00B570CA"/>
    <w:rsid w:val="00B608B5"/>
    <w:rsid w:val="00B61A5D"/>
    <w:rsid w:val="00B61F4F"/>
    <w:rsid w:val="00B6426D"/>
    <w:rsid w:val="00B646AE"/>
    <w:rsid w:val="00B67E06"/>
    <w:rsid w:val="00B70761"/>
    <w:rsid w:val="00B743FE"/>
    <w:rsid w:val="00B802FD"/>
    <w:rsid w:val="00B84FF1"/>
    <w:rsid w:val="00B916DF"/>
    <w:rsid w:val="00B917E7"/>
    <w:rsid w:val="00B93402"/>
    <w:rsid w:val="00B94A96"/>
    <w:rsid w:val="00BA054E"/>
    <w:rsid w:val="00BA12EE"/>
    <w:rsid w:val="00BA2F9F"/>
    <w:rsid w:val="00BB4E5F"/>
    <w:rsid w:val="00BB6D40"/>
    <w:rsid w:val="00BC103D"/>
    <w:rsid w:val="00BD2546"/>
    <w:rsid w:val="00BD7F58"/>
    <w:rsid w:val="00BE3BF2"/>
    <w:rsid w:val="00BE5321"/>
    <w:rsid w:val="00BE5B16"/>
    <w:rsid w:val="00BE74FF"/>
    <w:rsid w:val="00BE7A20"/>
    <w:rsid w:val="00BF11BB"/>
    <w:rsid w:val="00BF3FC7"/>
    <w:rsid w:val="00C00FEF"/>
    <w:rsid w:val="00C04182"/>
    <w:rsid w:val="00C04E5B"/>
    <w:rsid w:val="00C05F25"/>
    <w:rsid w:val="00C223DB"/>
    <w:rsid w:val="00C25AB0"/>
    <w:rsid w:val="00C25B49"/>
    <w:rsid w:val="00C34653"/>
    <w:rsid w:val="00C35BCE"/>
    <w:rsid w:val="00C3663E"/>
    <w:rsid w:val="00C36D51"/>
    <w:rsid w:val="00C43DE0"/>
    <w:rsid w:val="00C441CC"/>
    <w:rsid w:val="00C52F5D"/>
    <w:rsid w:val="00C57512"/>
    <w:rsid w:val="00C621D0"/>
    <w:rsid w:val="00C6713F"/>
    <w:rsid w:val="00C8168C"/>
    <w:rsid w:val="00C83C97"/>
    <w:rsid w:val="00C854FD"/>
    <w:rsid w:val="00C86DDD"/>
    <w:rsid w:val="00C9419E"/>
    <w:rsid w:val="00CA0DD2"/>
    <w:rsid w:val="00CA6155"/>
    <w:rsid w:val="00CB415F"/>
    <w:rsid w:val="00CB6E99"/>
    <w:rsid w:val="00CD0044"/>
    <w:rsid w:val="00CD2F3F"/>
    <w:rsid w:val="00CE24AB"/>
    <w:rsid w:val="00CE4544"/>
    <w:rsid w:val="00CE758D"/>
    <w:rsid w:val="00CE7A17"/>
    <w:rsid w:val="00CF18BE"/>
    <w:rsid w:val="00CF1E95"/>
    <w:rsid w:val="00D025D7"/>
    <w:rsid w:val="00D11A9D"/>
    <w:rsid w:val="00D1444B"/>
    <w:rsid w:val="00D21729"/>
    <w:rsid w:val="00D22416"/>
    <w:rsid w:val="00D230C2"/>
    <w:rsid w:val="00D322BA"/>
    <w:rsid w:val="00D35160"/>
    <w:rsid w:val="00D45A10"/>
    <w:rsid w:val="00D537F6"/>
    <w:rsid w:val="00D53B1F"/>
    <w:rsid w:val="00D53C2F"/>
    <w:rsid w:val="00D5465B"/>
    <w:rsid w:val="00D55968"/>
    <w:rsid w:val="00D57C85"/>
    <w:rsid w:val="00D60E75"/>
    <w:rsid w:val="00D63FAD"/>
    <w:rsid w:val="00D64FB2"/>
    <w:rsid w:val="00D71C45"/>
    <w:rsid w:val="00D728B8"/>
    <w:rsid w:val="00D774E9"/>
    <w:rsid w:val="00D84005"/>
    <w:rsid w:val="00D85A26"/>
    <w:rsid w:val="00D86D01"/>
    <w:rsid w:val="00D904E6"/>
    <w:rsid w:val="00D9285A"/>
    <w:rsid w:val="00D93216"/>
    <w:rsid w:val="00DA133F"/>
    <w:rsid w:val="00DA5044"/>
    <w:rsid w:val="00DC2122"/>
    <w:rsid w:val="00DC7D59"/>
    <w:rsid w:val="00DD08EF"/>
    <w:rsid w:val="00DD5DAE"/>
    <w:rsid w:val="00DD6E21"/>
    <w:rsid w:val="00DE0213"/>
    <w:rsid w:val="00DE5137"/>
    <w:rsid w:val="00DF16A0"/>
    <w:rsid w:val="00DF48A8"/>
    <w:rsid w:val="00DF5EDE"/>
    <w:rsid w:val="00E02338"/>
    <w:rsid w:val="00E0582F"/>
    <w:rsid w:val="00E12D41"/>
    <w:rsid w:val="00E1304E"/>
    <w:rsid w:val="00E14144"/>
    <w:rsid w:val="00E1686A"/>
    <w:rsid w:val="00E33E22"/>
    <w:rsid w:val="00E34090"/>
    <w:rsid w:val="00E35144"/>
    <w:rsid w:val="00E37526"/>
    <w:rsid w:val="00E4088B"/>
    <w:rsid w:val="00E455A3"/>
    <w:rsid w:val="00E46535"/>
    <w:rsid w:val="00E50883"/>
    <w:rsid w:val="00E52CA2"/>
    <w:rsid w:val="00E53AC1"/>
    <w:rsid w:val="00E5506C"/>
    <w:rsid w:val="00E65B3D"/>
    <w:rsid w:val="00E71663"/>
    <w:rsid w:val="00E770CE"/>
    <w:rsid w:val="00E86295"/>
    <w:rsid w:val="00E94FC8"/>
    <w:rsid w:val="00E97173"/>
    <w:rsid w:val="00EA3729"/>
    <w:rsid w:val="00EA3C03"/>
    <w:rsid w:val="00EA4DBE"/>
    <w:rsid w:val="00EA6124"/>
    <w:rsid w:val="00EB2EBB"/>
    <w:rsid w:val="00EB489A"/>
    <w:rsid w:val="00EB6673"/>
    <w:rsid w:val="00EC3045"/>
    <w:rsid w:val="00EC4620"/>
    <w:rsid w:val="00EC478D"/>
    <w:rsid w:val="00EC6AF3"/>
    <w:rsid w:val="00ED44FF"/>
    <w:rsid w:val="00ED7DB0"/>
    <w:rsid w:val="00EE0442"/>
    <w:rsid w:val="00EE392F"/>
    <w:rsid w:val="00EE7AF5"/>
    <w:rsid w:val="00F007B2"/>
    <w:rsid w:val="00F00DF4"/>
    <w:rsid w:val="00F06D20"/>
    <w:rsid w:val="00F06DF1"/>
    <w:rsid w:val="00F07445"/>
    <w:rsid w:val="00F104DD"/>
    <w:rsid w:val="00F1092D"/>
    <w:rsid w:val="00F121B9"/>
    <w:rsid w:val="00F17E6B"/>
    <w:rsid w:val="00F24373"/>
    <w:rsid w:val="00F25698"/>
    <w:rsid w:val="00F30FB1"/>
    <w:rsid w:val="00F427F5"/>
    <w:rsid w:val="00F51270"/>
    <w:rsid w:val="00F5301A"/>
    <w:rsid w:val="00F5668F"/>
    <w:rsid w:val="00F57E0D"/>
    <w:rsid w:val="00F61D2F"/>
    <w:rsid w:val="00F661C2"/>
    <w:rsid w:val="00F72146"/>
    <w:rsid w:val="00F77859"/>
    <w:rsid w:val="00F82583"/>
    <w:rsid w:val="00F849D5"/>
    <w:rsid w:val="00F90AA4"/>
    <w:rsid w:val="00F93749"/>
    <w:rsid w:val="00FA0911"/>
    <w:rsid w:val="00FA63EF"/>
    <w:rsid w:val="00FA7248"/>
    <w:rsid w:val="00FB03AF"/>
    <w:rsid w:val="00FB0BAC"/>
    <w:rsid w:val="00FD3068"/>
    <w:rsid w:val="00FD646D"/>
    <w:rsid w:val="00FE1C2E"/>
    <w:rsid w:val="00FE39E2"/>
    <w:rsid w:val="00FF201B"/>
    <w:rsid w:val="00FF29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1D86"/>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basedOn w:val="a"/>
    <w:next w:val="a"/>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 w:type="table" w:customStyle="1" w:styleId="11">
    <w:name w:val="表格格線1"/>
    <w:basedOn w:val="a1"/>
    <w:next w:val="a9"/>
    <w:rsid w:val="00A65DA1"/>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F512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3</Pages>
  <Words>510</Words>
  <Characters>2912</Characters>
  <Application>Microsoft Office Word</Application>
  <DocSecurity>0</DocSecurity>
  <Lines>24</Lines>
  <Paragraphs>6</Paragraphs>
  <ScaleCrop>false</ScaleCrop>
  <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44</cp:revision>
  <dcterms:created xsi:type="dcterms:W3CDTF">2022-09-26T03:09:00Z</dcterms:created>
  <dcterms:modified xsi:type="dcterms:W3CDTF">2022-09-30T16:47:00Z</dcterms:modified>
</cp:coreProperties>
</file>